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A64BAC" w14:textId="05E47216" w:rsidR="00543205" w:rsidRPr="00E171AC" w:rsidRDefault="00543205" w:rsidP="00AD4E10">
      <w:pPr>
        <w:pStyle w:val="af7"/>
        <w:rPr>
          <w:rFonts w:hint="eastAsia"/>
        </w:rPr>
      </w:pPr>
      <w:r w:rsidRPr="00E171AC">
        <w:t>基于随机森林（</w:t>
      </w:r>
      <w:r w:rsidRPr="00E171AC">
        <w:t>Random Forest</w:t>
      </w:r>
      <w:r w:rsidRPr="00E171AC">
        <w:t>）的动态资产配置策略</w:t>
      </w:r>
    </w:p>
    <w:p w14:paraId="23AF5088" w14:textId="7270F55D" w:rsidR="00543205" w:rsidRPr="00E171AC" w:rsidRDefault="00543205" w:rsidP="007740ED">
      <w:pPr>
        <w:pStyle w:val="af7"/>
        <w:rPr>
          <w:rFonts w:hint="eastAsia"/>
        </w:rPr>
      </w:pPr>
      <w:r w:rsidRPr="00E171AC">
        <w:t>摘要：</w:t>
      </w:r>
    </w:p>
    <w:p w14:paraId="79E8C968" w14:textId="6333ACD8" w:rsidR="003C170D" w:rsidRDefault="003C170D" w:rsidP="00AD4E10">
      <w:pPr>
        <w:pStyle w:val="afb"/>
        <w:spacing w:before="156" w:after="156"/>
        <w:rPr>
          <w:rFonts w:hint="eastAsia"/>
        </w:rPr>
      </w:pPr>
      <w:r>
        <w:rPr>
          <w:rFonts w:hint="eastAsia"/>
        </w:rPr>
        <w:t>本文提出并比较了两套随机森林驱动的宏观动态资产配置策略：</w:t>
      </w:r>
      <w:r>
        <w:rPr>
          <w:rFonts w:hint="eastAsia"/>
        </w:rPr>
        <w:t>1</w:t>
      </w:r>
      <w:r>
        <w:rPr>
          <w:rFonts w:hint="eastAsia"/>
        </w:rPr>
        <w:t>）仅预测“未来</w:t>
      </w:r>
      <w:r>
        <w:rPr>
          <w:rFonts w:hint="eastAsia"/>
        </w:rPr>
        <w:t>12</w:t>
      </w:r>
      <w:r>
        <w:rPr>
          <w:rFonts w:hint="eastAsia"/>
        </w:rPr>
        <w:t>个月负收益概率</w:t>
      </w:r>
      <w:r>
        <w:rPr>
          <w:rFonts w:hint="eastAsia"/>
        </w:rPr>
        <w:t>P</w:t>
      </w:r>
      <w:r>
        <w:rPr>
          <w:rFonts w:hint="eastAsia"/>
        </w:rPr>
        <w:t>”的单目标随机森林模型策略；</w:t>
      </w:r>
      <w:r>
        <w:rPr>
          <w:rFonts w:hint="eastAsia"/>
        </w:rPr>
        <w:t>2</w:t>
      </w:r>
      <w:r>
        <w:rPr>
          <w:rFonts w:hint="eastAsia"/>
        </w:rPr>
        <w:t>）同时预测“未来</w:t>
      </w:r>
      <w:r>
        <w:rPr>
          <w:rFonts w:hint="eastAsia"/>
        </w:rPr>
        <w:t>12</w:t>
      </w:r>
      <w:r>
        <w:rPr>
          <w:rFonts w:hint="eastAsia"/>
        </w:rPr>
        <w:t>个月深度回撤概率</w:t>
      </w:r>
      <w:r>
        <w:rPr>
          <w:rFonts w:hint="eastAsia"/>
        </w:rPr>
        <w:t>K</w:t>
      </w:r>
      <w:r>
        <w:rPr>
          <w:rFonts w:hint="eastAsia"/>
        </w:rPr>
        <w:t>”与“未来</w:t>
      </w:r>
      <w:r>
        <w:rPr>
          <w:rFonts w:hint="eastAsia"/>
        </w:rPr>
        <w:t>6</w:t>
      </w:r>
      <w:r>
        <w:rPr>
          <w:rFonts w:hint="eastAsia"/>
        </w:rPr>
        <w:t>个月正收益概率</w:t>
      </w:r>
      <w:r>
        <w:rPr>
          <w:rFonts w:hint="eastAsia"/>
        </w:rPr>
        <w:t>R</w:t>
      </w:r>
      <w:r>
        <w:rPr>
          <w:rFonts w:hint="eastAsia"/>
        </w:rPr>
        <w:t>”的双目标随机森林模型策略。研究首先对</w:t>
      </w:r>
      <w:r>
        <w:rPr>
          <w:rFonts w:hint="eastAsia"/>
        </w:rPr>
        <w:t xml:space="preserve"> 2010-2025 </w:t>
      </w:r>
      <w:r>
        <w:rPr>
          <w:rFonts w:hint="eastAsia"/>
        </w:rPr>
        <w:t>年中国月度宏观数据做滚动</w:t>
      </w:r>
      <w:r>
        <w:rPr>
          <w:rFonts w:hint="eastAsia"/>
        </w:rPr>
        <w:t>Z-score</w:t>
      </w:r>
      <w:r>
        <w:rPr>
          <w:rFonts w:hint="eastAsia"/>
        </w:rPr>
        <w:t>标准化，并按“增长</w:t>
      </w:r>
      <w:r>
        <w:rPr>
          <w:rFonts w:hint="eastAsia"/>
        </w:rPr>
        <w:t>-</w:t>
      </w:r>
      <w:r>
        <w:rPr>
          <w:rFonts w:hint="eastAsia"/>
        </w:rPr>
        <w:t>通胀</w:t>
      </w:r>
      <w:r>
        <w:rPr>
          <w:rFonts w:hint="eastAsia"/>
        </w:rPr>
        <w:t>-</w:t>
      </w:r>
      <w:r>
        <w:rPr>
          <w:rFonts w:hint="eastAsia"/>
        </w:rPr>
        <w:t>流动性”进行宏观因子的分类聚合；随后在滚动窗口内采用</w:t>
      </w:r>
      <w:r>
        <w:rPr>
          <w:rFonts w:hint="eastAsia"/>
        </w:rPr>
        <w:t>SMOTE-ENN+</w:t>
      </w:r>
      <w:r>
        <w:rPr>
          <w:rFonts w:hint="eastAsia"/>
        </w:rPr>
        <w:t>随机森林模型训练分类器，并将概率连续映射为股票、国债、现金、大宗商品、黄金五类资产权重（按月调仓、设最小阈值抑制换手）。</w:t>
      </w:r>
      <w:r w:rsidR="00D52E27">
        <w:rPr>
          <w:rFonts w:hint="eastAsia"/>
        </w:rPr>
        <w:t>本文</w:t>
      </w:r>
      <w:r>
        <w:rPr>
          <w:rFonts w:hint="eastAsia"/>
        </w:rPr>
        <w:t>回测结果：单目标策略取年化收益</w:t>
      </w:r>
      <w:r w:rsidR="0075453B">
        <w:t>6.82%</w:t>
      </w:r>
      <w:r w:rsidR="0075453B">
        <w:rPr>
          <w:rFonts w:hint="eastAsia"/>
        </w:rPr>
        <w:t>、</w:t>
      </w:r>
      <w:r>
        <w:rPr>
          <w:rFonts w:hint="eastAsia"/>
        </w:rPr>
        <w:t>波动率</w:t>
      </w:r>
      <w:r w:rsidR="0075453B">
        <w:t>11.24%</w:t>
      </w:r>
      <w:r>
        <w:rPr>
          <w:rFonts w:hint="eastAsia"/>
        </w:rPr>
        <w:t>、最大回撤</w:t>
      </w:r>
      <w:r>
        <w:rPr>
          <w:rFonts w:ascii="Cambria Math" w:hAnsi="Cambria Math" w:cs="Cambria Math"/>
        </w:rPr>
        <w:t>−</w:t>
      </w:r>
      <w:r>
        <w:t>25.3%</w:t>
      </w:r>
      <w:r>
        <w:rPr>
          <w:rFonts w:hint="eastAsia"/>
        </w:rPr>
        <w:t>，</w:t>
      </w:r>
      <w:r>
        <w:t>Sharpe</w:t>
      </w:r>
      <w:r w:rsidR="0075453B">
        <w:rPr>
          <w:rFonts w:hint="eastAsia"/>
        </w:rPr>
        <w:t>为</w:t>
      </w:r>
      <w:r>
        <w:t>0.64</w:t>
      </w:r>
      <w:r>
        <w:rPr>
          <w:rFonts w:hint="eastAsia"/>
        </w:rPr>
        <w:t>；双目标策略进一步</w:t>
      </w:r>
      <w:r w:rsidR="00D113EA">
        <w:rPr>
          <w:rFonts w:hint="eastAsia"/>
        </w:rPr>
        <w:t>全面</w:t>
      </w:r>
      <w:r w:rsidR="00E623AD">
        <w:rPr>
          <w:rFonts w:hint="eastAsia"/>
        </w:rPr>
        <w:t>优化</w:t>
      </w:r>
      <w:r>
        <w:rPr>
          <w:rFonts w:hint="eastAsia"/>
        </w:rPr>
        <w:t>至</w:t>
      </w:r>
      <w:r>
        <w:t xml:space="preserve"> 7.05%/8.91%/</w:t>
      </w:r>
      <w:r>
        <w:rPr>
          <w:rFonts w:ascii="Cambria Math" w:hAnsi="Cambria Math" w:cs="Cambria Math"/>
        </w:rPr>
        <w:t>−</w:t>
      </w:r>
      <w:r>
        <w:t>14.9%</w:t>
      </w:r>
      <w:r w:rsidR="0075453B">
        <w:rPr>
          <w:rFonts w:hint="eastAsia"/>
        </w:rPr>
        <w:t>/</w:t>
      </w:r>
      <w:r>
        <w:t>0.81</w:t>
      </w:r>
      <w:r>
        <w:rPr>
          <w:rFonts w:hint="eastAsia"/>
        </w:rPr>
        <w:t>，两者均显著优于静态</w:t>
      </w:r>
      <w:r>
        <w:t>60/40</w:t>
      </w:r>
      <w:r>
        <w:rPr>
          <w:rFonts w:hint="eastAsia"/>
        </w:rPr>
        <w:t>基准</w:t>
      </w:r>
      <w:r w:rsidR="009B1445">
        <w:rPr>
          <w:rFonts w:hint="eastAsia"/>
        </w:rPr>
        <w:t>策略</w:t>
      </w:r>
      <w:r>
        <w:rPr>
          <w:rFonts w:hint="eastAsia"/>
        </w:rPr>
        <w:t>（</w:t>
      </w:r>
      <w:r>
        <w:t>5.77%/17.2</w:t>
      </w:r>
      <w:r w:rsidR="009B1445">
        <w:rPr>
          <w:rFonts w:hint="eastAsia"/>
        </w:rPr>
        <w:t>%</w:t>
      </w:r>
      <w:r>
        <w:t>/</w:t>
      </w:r>
      <w:r>
        <w:rPr>
          <w:rFonts w:ascii="Cambria Math" w:hAnsi="Cambria Math" w:cs="Cambria Math"/>
        </w:rPr>
        <w:t>−</w:t>
      </w:r>
      <w:r>
        <w:t>37.3%</w:t>
      </w:r>
      <w:r w:rsidR="009B1445">
        <w:rPr>
          <w:rFonts w:hint="eastAsia"/>
        </w:rPr>
        <w:t>/</w:t>
      </w:r>
      <w:r>
        <w:t>0.41</w:t>
      </w:r>
      <w:r>
        <w:rPr>
          <w:rFonts w:hint="eastAsia"/>
        </w:rPr>
        <w:t>）。</w:t>
      </w:r>
      <w:r w:rsidR="009B1445">
        <w:rPr>
          <w:rFonts w:hint="eastAsia"/>
        </w:rPr>
        <w:t>我们</w:t>
      </w:r>
      <w:r>
        <w:rPr>
          <w:rFonts w:hint="eastAsia"/>
        </w:rPr>
        <w:t>证明了利用宏观信息经机器学习量化并实时调节权重，能够在多轮牛熊切换中获得更优的风险调整后收益，</w:t>
      </w:r>
      <w:proofErr w:type="gramStart"/>
      <w:r>
        <w:rPr>
          <w:rFonts w:hint="eastAsia"/>
        </w:rPr>
        <w:t>且双目标</w:t>
      </w:r>
      <w:proofErr w:type="gramEnd"/>
      <w:r>
        <w:rPr>
          <w:rFonts w:hint="eastAsia"/>
        </w:rPr>
        <w:t>框架在进攻</w:t>
      </w:r>
      <w:r>
        <w:t>-</w:t>
      </w:r>
      <w:r>
        <w:rPr>
          <w:rFonts w:hint="eastAsia"/>
        </w:rPr>
        <w:t>防守平衡方面表现最佳。</w:t>
      </w:r>
    </w:p>
    <w:p w14:paraId="52CCC360" w14:textId="345E7502" w:rsidR="00543205" w:rsidRPr="00E171AC" w:rsidRDefault="00543205" w:rsidP="007740ED">
      <w:pPr>
        <w:pStyle w:val="afb"/>
        <w:spacing w:before="156" w:after="156"/>
        <w:rPr>
          <w:rFonts w:hint="eastAsia"/>
        </w:rPr>
      </w:pPr>
      <w:r w:rsidRPr="00E171AC">
        <w:rPr>
          <w:b/>
          <w:bCs/>
        </w:rPr>
        <w:t>关键词</w:t>
      </w:r>
      <w:r w:rsidRPr="00E171AC">
        <w:t>：宏观经济因子；随机森林；动态资产配置</w:t>
      </w:r>
    </w:p>
    <w:p w14:paraId="0D2077D3" w14:textId="2E0E3C9F" w:rsidR="007740ED" w:rsidRPr="00196D21" w:rsidRDefault="00C32D58" w:rsidP="00196D21">
      <w:pPr>
        <w:pStyle w:val="a"/>
        <w:rPr>
          <w:rFonts w:hint="eastAsia"/>
        </w:rPr>
      </w:pPr>
      <w:r w:rsidRPr="00C32D58">
        <w:t>引言</w:t>
      </w:r>
    </w:p>
    <w:p w14:paraId="2D68674F" w14:textId="77777777" w:rsidR="007740ED" w:rsidRDefault="00C32D58" w:rsidP="007740ED">
      <w:pPr>
        <w:pStyle w:val="a0"/>
        <w:rPr>
          <w:rFonts w:hint="eastAsia"/>
        </w:rPr>
      </w:pPr>
      <w:r w:rsidRPr="00C32D58">
        <w:t>研究背景与动机</w:t>
      </w:r>
    </w:p>
    <w:p w14:paraId="1FD32331" w14:textId="37DC3090" w:rsidR="001E3286" w:rsidRPr="001E3286" w:rsidRDefault="001E3286" w:rsidP="001E3286">
      <w:pPr>
        <w:pStyle w:val="afa"/>
        <w:spacing w:before="156" w:after="156"/>
        <w:ind w:left="2187"/>
        <w:rPr>
          <w:rFonts w:hint="eastAsia"/>
        </w:rPr>
      </w:pPr>
      <w:r w:rsidRPr="001E3286">
        <w:t>随着全球经济的日益复杂和金融市场波动的加剧，传统资产配置策略（如均值</w:t>
      </w:r>
      <w:r w:rsidRPr="001E3286">
        <w:t>-</w:t>
      </w:r>
      <w:r w:rsidRPr="001E3286">
        <w:t>方差方法）因其依赖于资产历史表现的稳定性假设，难以适应迅速变化的市场环境，常常表现出明显的局限性。同时，宏观经济因素（如通货膨胀、利率政策、信用环境等）对金融市场的影响日趋显著，如何有效地将这些宏观经济信号融入资产配置策略中成为了学术界和投资界关注的重要问题。近年来，以机器学习为代表的先进算法，尤其是随机森林（</w:t>
      </w:r>
      <w:r w:rsidRPr="001E3286">
        <w:t>Random Forest</w:t>
      </w:r>
      <w:r w:rsidRPr="001E3286">
        <w:t>）算法，因其强大的非线性处理能力与特征重要性挖掘优势，为动态资产配置提供了新的视角与工具。</w:t>
      </w:r>
    </w:p>
    <w:p w14:paraId="2F0C2057" w14:textId="77777777" w:rsidR="007740ED" w:rsidRPr="001E3286" w:rsidRDefault="00C32D58" w:rsidP="007740ED">
      <w:pPr>
        <w:pStyle w:val="a0"/>
        <w:rPr>
          <w:rFonts w:hint="eastAsia"/>
        </w:rPr>
      </w:pPr>
      <w:r w:rsidRPr="007740ED">
        <w:rPr>
          <w:rFonts w:ascii="宋体" w:hAnsi="宋体" w:cs="宋体"/>
        </w:rPr>
        <w:t>研究目的与意义</w:t>
      </w:r>
    </w:p>
    <w:p w14:paraId="281439D1" w14:textId="5B96DADF" w:rsidR="001E3286" w:rsidRPr="001E3286" w:rsidRDefault="001E3286" w:rsidP="001E3286">
      <w:pPr>
        <w:pStyle w:val="a"/>
        <w:numPr>
          <w:ilvl w:val="0"/>
          <w:numId w:val="0"/>
        </w:numPr>
        <w:ind w:left="2160"/>
        <w:rPr>
          <w:rFonts w:hint="eastAsia"/>
          <w:b w:val="0"/>
          <w:color w:val="4D4D4F"/>
          <w:sz w:val="20"/>
        </w:rPr>
      </w:pPr>
      <w:r w:rsidRPr="001E3286">
        <w:rPr>
          <w:b w:val="0"/>
          <w:color w:val="4D4D4F"/>
          <w:sz w:val="20"/>
        </w:rPr>
        <w:t>本研究旨在构建并实证验证一种基于随机森林算法的动态资产配置策略，通过深入挖掘宏观经济因子对市场状态的预测能力，实现在不同市场环境下的资产配置优化。具体而言，本研究尝试使用中国市场特有的宏观经济数据（如</w:t>
      </w:r>
      <w:r w:rsidRPr="001E3286">
        <w:rPr>
          <w:b w:val="0"/>
          <w:color w:val="4D4D4F"/>
          <w:sz w:val="20"/>
        </w:rPr>
        <w:t>CPI</w:t>
      </w:r>
      <w:r w:rsidRPr="001E3286">
        <w:rPr>
          <w:b w:val="0"/>
          <w:color w:val="4D4D4F"/>
          <w:sz w:val="20"/>
        </w:rPr>
        <w:t>、</w:t>
      </w:r>
      <w:r w:rsidR="004F5BCF">
        <w:rPr>
          <w:rFonts w:hint="eastAsia"/>
          <w:b w:val="0"/>
          <w:color w:val="4D4D4F"/>
          <w:sz w:val="20"/>
        </w:rPr>
        <w:t>国债</w:t>
      </w:r>
      <w:r w:rsidRPr="001E3286">
        <w:rPr>
          <w:b w:val="0"/>
          <w:color w:val="4D4D4F"/>
          <w:sz w:val="20"/>
        </w:rPr>
        <w:t>收益率曲线、信用利差、政策利率等）对未来市场走势进行预测，以此动态调整资产组合，力图提升投资组合的风险调整后收益率。研究结果不仅丰富了资产配置领域的理论研究，也为实际投资者提供了一套科学高效的资产配置框架，具有重要的理论价值和现实意义。</w:t>
      </w:r>
    </w:p>
    <w:p w14:paraId="26D9D5D3" w14:textId="71E151E4" w:rsidR="00C32D58" w:rsidRPr="001E3286" w:rsidRDefault="00C32D58" w:rsidP="007740ED">
      <w:pPr>
        <w:pStyle w:val="a0"/>
        <w:rPr>
          <w:rFonts w:hint="eastAsia"/>
        </w:rPr>
      </w:pPr>
      <w:r w:rsidRPr="007740ED">
        <w:rPr>
          <w:rFonts w:ascii="宋体" w:hAnsi="宋体" w:cs="宋体"/>
        </w:rPr>
        <w:t>报告结构安排</w:t>
      </w:r>
    </w:p>
    <w:p w14:paraId="11140CF5" w14:textId="14BB0E62" w:rsidR="001E3286" w:rsidRPr="001E3286" w:rsidRDefault="00137EDB" w:rsidP="001E3286">
      <w:pPr>
        <w:pStyle w:val="a"/>
        <w:numPr>
          <w:ilvl w:val="0"/>
          <w:numId w:val="0"/>
        </w:numPr>
        <w:ind w:left="2160"/>
        <w:rPr>
          <w:rFonts w:hint="eastAsia"/>
          <w:b w:val="0"/>
          <w:color w:val="4D4D4F"/>
          <w:sz w:val="20"/>
        </w:rPr>
      </w:pPr>
      <w:r w:rsidRPr="00137EDB">
        <w:rPr>
          <w:rFonts w:hint="eastAsia"/>
          <w:b w:val="0"/>
          <w:color w:val="4D4D4F"/>
          <w:sz w:val="20"/>
        </w:rPr>
        <w:t>本报告的内容框架安排如下：</w:t>
      </w:r>
      <w:r w:rsidR="005A25E3" w:rsidRPr="005A25E3">
        <w:rPr>
          <w:rFonts w:hint="eastAsia"/>
          <w:b w:val="0"/>
          <w:color w:val="4D4D4F"/>
          <w:sz w:val="20"/>
        </w:rPr>
        <w:t>本报告共六章，结构遵循“问题提出—理论方法—数据与模型—策略实现—实证检验—结论展望”的逻辑递进：第</w:t>
      </w:r>
      <w:r w:rsidR="005A25E3" w:rsidRPr="005A25E3">
        <w:rPr>
          <w:rFonts w:hint="eastAsia"/>
          <w:b w:val="0"/>
          <w:color w:val="4D4D4F"/>
          <w:sz w:val="20"/>
        </w:rPr>
        <w:t>1</w:t>
      </w:r>
      <w:r w:rsidR="005A25E3" w:rsidRPr="005A25E3">
        <w:rPr>
          <w:rFonts w:hint="eastAsia"/>
          <w:b w:val="0"/>
          <w:color w:val="4D4D4F"/>
          <w:sz w:val="20"/>
        </w:rPr>
        <w:t>章引言阐述宏观驱动的动态资产配置背景、研究意义与全文框架；第</w:t>
      </w:r>
      <w:r w:rsidR="005A25E3" w:rsidRPr="005A25E3">
        <w:rPr>
          <w:rFonts w:hint="eastAsia"/>
          <w:b w:val="0"/>
          <w:color w:val="4D4D4F"/>
          <w:sz w:val="20"/>
        </w:rPr>
        <w:t>2</w:t>
      </w:r>
      <w:r w:rsidR="005A25E3" w:rsidRPr="005A25E3">
        <w:rPr>
          <w:rFonts w:hint="eastAsia"/>
          <w:b w:val="0"/>
          <w:color w:val="4D4D4F"/>
          <w:sz w:val="20"/>
        </w:rPr>
        <w:t>章回顾经济周期</w:t>
      </w:r>
      <w:r w:rsidR="005A25E3" w:rsidRPr="005A25E3">
        <w:rPr>
          <w:rFonts w:hint="eastAsia"/>
          <w:b w:val="0"/>
          <w:color w:val="4D4D4F"/>
          <w:sz w:val="20"/>
        </w:rPr>
        <w:t>-</w:t>
      </w:r>
      <w:r w:rsidR="005A25E3" w:rsidRPr="005A25E3">
        <w:rPr>
          <w:rFonts w:hint="eastAsia"/>
          <w:b w:val="0"/>
          <w:color w:val="4D4D4F"/>
          <w:sz w:val="20"/>
        </w:rPr>
        <w:t>资产收益的经典理论，并解析随机森林算法机理及其金融优势；第</w:t>
      </w:r>
      <w:r w:rsidR="005A25E3" w:rsidRPr="005A25E3">
        <w:rPr>
          <w:rFonts w:hint="eastAsia"/>
          <w:b w:val="0"/>
          <w:color w:val="4D4D4F"/>
          <w:sz w:val="20"/>
        </w:rPr>
        <w:t>3</w:t>
      </w:r>
      <w:r w:rsidR="005A25E3" w:rsidRPr="005A25E3">
        <w:rPr>
          <w:rFonts w:hint="eastAsia"/>
          <w:b w:val="0"/>
          <w:color w:val="4D4D4F"/>
          <w:sz w:val="20"/>
        </w:rPr>
        <w:t>章说明宏观指标与多资产价格的数据来源、清洗与标准化流程，并给出增长、通胀、政策三大因子及下行风险标签的构造；第</w:t>
      </w:r>
      <w:r w:rsidR="005A25E3" w:rsidRPr="005A25E3">
        <w:rPr>
          <w:rFonts w:hint="eastAsia"/>
          <w:b w:val="0"/>
          <w:color w:val="4D4D4F"/>
          <w:sz w:val="20"/>
        </w:rPr>
        <w:t>4</w:t>
      </w:r>
      <w:r w:rsidR="005A25E3" w:rsidRPr="005A25E3">
        <w:rPr>
          <w:rFonts w:hint="eastAsia"/>
          <w:b w:val="0"/>
          <w:color w:val="4D4D4F"/>
          <w:sz w:val="20"/>
        </w:rPr>
        <w:t>章详述滚动窗口划分、</w:t>
      </w:r>
      <w:r w:rsidR="005A25E3" w:rsidRPr="005A25E3">
        <w:rPr>
          <w:rFonts w:hint="eastAsia"/>
          <w:b w:val="0"/>
          <w:color w:val="4D4D4F"/>
          <w:sz w:val="20"/>
        </w:rPr>
        <w:t>SMOTE-ENN</w:t>
      </w:r>
      <w:r w:rsidR="005A25E3" w:rsidRPr="005A25E3">
        <w:rPr>
          <w:rFonts w:hint="eastAsia"/>
          <w:b w:val="0"/>
          <w:color w:val="4D4D4F"/>
          <w:sz w:val="20"/>
        </w:rPr>
        <w:t>处理、参数调优与模型评估，</w:t>
      </w:r>
      <w:r w:rsidR="005A25E3" w:rsidRPr="005A25E3">
        <w:rPr>
          <w:rFonts w:hint="eastAsia"/>
          <w:b w:val="0"/>
          <w:color w:val="4D4D4F"/>
          <w:sz w:val="20"/>
        </w:rPr>
        <w:lastRenderedPageBreak/>
        <w:t>输出月度下行风险概率信号；第</w:t>
      </w:r>
      <w:r w:rsidR="005A25E3" w:rsidRPr="005A25E3">
        <w:rPr>
          <w:rFonts w:hint="eastAsia"/>
          <w:b w:val="0"/>
          <w:color w:val="4D4D4F"/>
          <w:sz w:val="20"/>
        </w:rPr>
        <w:t>5</w:t>
      </w:r>
      <w:r w:rsidR="005A25E3" w:rsidRPr="005A25E3">
        <w:rPr>
          <w:rFonts w:hint="eastAsia"/>
          <w:b w:val="0"/>
          <w:color w:val="4D4D4F"/>
          <w:sz w:val="20"/>
        </w:rPr>
        <w:t>章基于该信号设计“概率</w:t>
      </w:r>
      <w:r w:rsidR="005A25E3" w:rsidRPr="005A25E3">
        <w:rPr>
          <w:rFonts w:hint="eastAsia"/>
          <w:b w:val="0"/>
          <w:color w:val="4D4D4F"/>
          <w:sz w:val="20"/>
        </w:rPr>
        <w:t>-</w:t>
      </w:r>
      <w:r w:rsidR="005A25E3" w:rsidRPr="005A25E3">
        <w:rPr>
          <w:rFonts w:hint="eastAsia"/>
          <w:b w:val="0"/>
          <w:color w:val="4D4D4F"/>
          <w:sz w:val="20"/>
        </w:rPr>
        <w:t>权重”线性映射，结合调仓阈值与交易费用，在</w:t>
      </w:r>
      <w:proofErr w:type="spellStart"/>
      <w:r w:rsidR="005A25E3" w:rsidRPr="005A25E3">
        <w:rPr>
          <w:rFonts w:hint="eastAsia"/>
          <w:b w:val="0"/>
          <w:color w:val="4D4D4F"/>
          <w:sz w:val="20"/>
        </w:rPr>
        <w:t>Backtrader</w:t>
      </w:r>
      <w:proofErr w:type="spellEnd"/>
      <w:r w:rsidR="005A25E3" w:rsidRPr="005A25E3">
        <w:rPr>
          <w:rFonts w:hint="eastAsia"/>
          <w:b w:val="0"/>
          <w:color w:val="4D4D4F"/>
          <w:sz w:val="20"/>
        </w:rPr>
        <w:t>上实现完整回测</w:t>
      </w:r>
      <w:r w:rsidR="005A25E3">
        <w:rPr>
          <w:rFonts w:hint="eastAsia"/>
          <w:b w:val="0"/>
          <w:color w:val="4D4D4F"/>
          <w:sz w:val="20"/>
        </w:rPr>
        <w:t>，最后</w:t>
      </w:r>
      <w:r w:rsidR="005A25E3" w:rsidRPr="005A25E3">
        <w:rPr>
          <w:rFonts w:hint="eastAsia"/>
          <w:b w:val="0"/>
          <w:color w:val="4D4D4F"/>
          <w:sz w:val="20"/>
        </w:rPr>
        <w:t>以收益</w:t>
      </w:r>
      <w:r w:rsidR="005A25E3" w:rsidRPr="005A25E3">
        <w:rPr>
          <w:rFonts w:hint="eastAsia"/>
          <w:b w:val="0"/>
          <w:color w:val="4D4D4F"/>
          <w:sz w:val="20"/>
        </w:rPr>
        <w:t>-</w:t>
      </w:r>
      <w:r w:rsidR="005A25E3" w:rsidRPr="005A25E3">
        <w:rPr>
          <w:rFonts w:hint="eastAsia"/>
          <w:b w:val="0"/>
          <w:color w:val="4D4D4F"/>
          <w:sz w:val="20"/>
        </w:rPr>
        <w:t>风险指标、阶段净值曲线和信号</w:t>
      </w:r>
      <w:r w:rsidR="005A25E3" w:rsidRPr="005A25E3">
        <w:rPr>
          <w:rFonts w:hint="eastAsia"/>
          <w:b w:val="0"/>
          <w:color w:val="4D4D4F"/>
          <w:sz w:val="20"/>
        </w:rPr>
        <w:t>-</w:t>
      </w:r>
      <w:r w:rsidR="005A25E3" w:rsidRPr="005A25E3">
        <w:rPr>
          <w:rFonts w:hint="eastAsia"/>
          <w:b w:val="0"/>
          <w:color w:val="4D4D4F"/>
          <w:sz w:val="20"/>
        </w:rPr>
        <w:t>收益关系评估策略优劣；第</w:t>
      </w:r>
      <w:r w:rsidR="005A25E3" w:rsidRPr="005A25E3">
        <w:rPr>
          <w:rFonts w:hint="eastAsia"/>
          <w:b w:val="0"/>
          <w:color w:val="4D4D4F"/>
          <w:sz w:val="20"/>
        </w:rPr>
        <w:t>6</w:t>
      </w:r>
      <w:r w:rsidR="005A25E3" w:rsidRPr="005A25E3">
        <w:rPr>
          <w:rFonts w:hint="eastAsia"/>
          <w:b w:val="0"/>
          <w:color w:val="4D4D4F"/>
          <w:sz w:val="20"/>
        </w:rPr>
        <w:t>章总结经济直觉、反思局限并提出后续改进方向。</w:t>
      </w:r>
    </w:p>
    <w:p w14:paraId="0DECB754" w14:textId="60B98786" w:rsidR="00C32D58" w:rsidRPr="00C32D58" w:rsidRDefault="00C32D58" w:rsidP="007740ED">
      <w:pPr>
        <w:pStyle w:val="a"/>
        <w:rPr>
          <w:rFonts w:hint="eastAsia"/>
        </w:rPr>
      </w:pPr>
      <w:r w:rsidRPr="00C32D58">
        <w:t>文献综述</w:t>
      </w:r>
      <w:r w:rsidR="001E3286">
        <w:rPr>
          <w:rFonts w:hint="eastAsia"/>
        </w:rPr>
        <w:t>与理论基础</w:t>
      </w:r>
    </w:p>
    <w:p w14:paraId="544EC22F" w14:textId="0EF302B5" w:rsidR="007740ED" w:rsidRDefault="001E3286" w:rsidP="007740ED">
      <w:pPr>
        <w:pStyle w:val="a0"/>
        <w:rPr>
          <w:rFonts w:hint="eastAsia"/>
        </w:rPr>
      </w:pPr>
      <w:r>
        <w:rPr>
          <w:rFonts w:hint="eastAsia"/>
        </w:rPr>
        <w:t>文献综述</w:t>
      </w:r>
    </w:p>
    <w:p w14:paraId="2B99D34C" w14:textId="652CF54A" w:rsidR="001E3286" w:rsidRPr="001E3286" w:rsidRDefault="001E3286" w:rsidP="001E3286">
      <w:pPr>
        <w:pStyle w:val="afa"/>
        <w:spacing w:before="156" w:after="156"/>
        <w:ind w:left="2187"/>
        <w:rPr>
          <w:rFonts w:hint="eastAsia"/>
        </w:rPr>
      </w:pPr>
      <w:r w:rsidRPr="001E3286">
        <w:t>近年来，伴随机器学习技术的快速发展，特别是随机森林（</w:t>
      </w:r>
      <w:r w:rsidRPr="001E3286">
        <w:t>Random Forest</w:t>
      </w:r>
      <w:r w:rsidRPr="001E3286">
        <w:t>）算法的广泛应用，为动态资产配置提供了新的解决方案（</w:t>
      </w:r>
      <w:r w:rsidRPr="001E3286">
        <w:t>Blitz et al.</w:t>
      </w:r>
      <w:r w:rsidR="00D747CD">
        <w:rPr>
          <w:rFonts w:hint="eastAsia"/>
        </w:rPr>
        <w:t>，</w:t>
      </w:r>
      <w:r w:rsidRPr="001E3286">
        <w:t>2023</w:t>
      </w:r>
      <w:r w:rsidRPr="001E3286">
        <w:t>）。</w:t>
      </w:r>
      <w:r w:rsidR="00B34231">
        <w:t>Shu</w:t>
      </w:r>
      <w:r w:rsidR="00B34231">
        <w:t>等人（</w:t>
      </w:r>
      <w:r w:rsidR="00B34231">
        <w:t>2024</w:t>
      </w:r>
      <w:r w:rsidR="00B34231">
        <w:t>）提出一种</w:t>
      </w:r>
      <w:r w:rsidR="00B34231">
        <w:t>“</w:t>
      </w:r>
      <w:r w:rsidR="00B34231">
        <w:t>资产特有的经济政权预测</w:t>
      </w:r>
      <w:r w:rsidR="00B34231">
        <w:t>”</w:t>
      </w:r>
      <w:r w:rsidR="00B34231">
        <w:t>框架，结合无监督（</w:t>
      </w:r>
      <w:r w:rsidR="00B34231">
        <w:t>jump model</w:t>
      </w:r>
      <w:r w:rsidR="00B34231">
        <w:t>）与监督学习（梯度提升决策树），分别对每类资产（如股票、债券、商品）进行周期判断，实现跨资产多阶段动态权重优化</w:t>
      </w:r>
      <w:r w:rsidR="00B34231">
        <w:rPr>
          <w:rFonts w:hint="eastAsia"/>
        </w:rPr>
        <w:t>。</w:t>
      </w:r>
      <w:r w:rsidR="00B34231" w:rsidRPr="001E3286">
        <w:t>动态资产配置策略旨在通过及时识别并应对宏观经济周期变化，以实现资产组合风险与收益的动态平衡。传统的静态资产配置策略（例如经典的</w:t>
      </w:r>
      <w:r w:rsidR="00B34231" w:rsidRPr="001E3286">
        <w:t>60/40</w:t>
      </w:r>
      <w:r w:rsidR="00B34231" w:rsidRPr="001E3286">
        <w:t>投资组合）虽然长期表现稳健，但在高通胀、政策紧缩或市场剧烈波动的特殊宏观环境下表现欠佳（</w:t>
      </w:r>
      <w:r w:rsidR="00B34231" w:rsidRPr="001E3286">
        <w:t>Mueller-Glissmann &amp; Ferrario</w:t>
      </w:r>
      <w:r w:rsidR="00D747CD">
        <w:rPr>
          <w:rFonts w:hint="eastAsia"/>
        </w:rPr>
        <w:t>，</w:t>
      </w:r>
      <w:r w:rsidR="00B34231" w:rsidRPr="001E3286">
        <w:t>2024</w:t>
      </w:r>
      <w:r w:rsidR="00B34231" w:rsidRPr="001E3286">
        <w:t>）。</w:t>
      </w:r>
    </w:p>
    <w:p w14:paraId="25BC37E3" w14:textId="4DAE3F9D" w:rsidR="00B34231" w:rsidRDefault="00B34231" w:rsidP="00B34231">
      <w:pPr>
        <w:pStyle w:val="afa"/>
        <w:spacing w:before="156" w:after="156"/>
        <w:ind w:left="2187"/>
        <w:rPr>
          <w:rFonts w:hint="eastAsia"/>
        </w:rPr>
      </w:pPr>
      <w:proofErr w:type="spellStart"/>
      <w:r>
        <w:rPr>
          <w:rStyle w:val="relative"/>
        </w:rPr>
        <w:t>Mueller</w:t>
      </w:r>
      <w:r>
        <w:rPr>
          <w:rStyle w:val="relative"/>
        </w:rPr>
        <w:noBreakHyphen/>
        <w:t>Glissmann&amp;Ferrario</w:t>
      </w:r>
      <w:proofErr w:type="spellEnd"/>
      <w:r>
        <w:rPr>
          <w:rStyle w:val="relative"/>
        </w:rPr>
        <w:t>（</w:t>
      </w:r>
      <w:r>
        <w:rPr>
          <w:rStyle w:val="relative"/>
        </w:rPr>
        <w:t>2024</w:t>
      </w:r>
      <w:r>
        <w:rPr>
          <w:rStyle w:val="relative"/>
        </w:rPr>
        <w:t>）利用随机森林模型识别美国宏观周期下的通胀、增长、政策及风险偏好状态，实现对不同资产组合未来尾部风险与反弹概率的预测，并据此动态配置资产。实证表明其方法在高通胀环境下改善了风险调整后收益</w:t>
      </w:r>
      <w:r>
        <w:rPr>
          <w:rStyle w:val="relative"/>
        </w:rPr>
        <w:t> </w:t>
      </w:r>
      <w:r>
        <w:t>。</w:t>
      </w:r>
    </w:p>
    <w:p w14:paraId="50556D95" w14:textId="3232FA6B" w:rsidR="001E3286" w:rsidRDefault="00B34231" w:rsidP="00B34231">
      <w:pPr>
        <w:pStyle w:val="afa"/>
        <w:spacing w:before="156" w:after="156"/>
        <w:ind w:left="2187"/>
        <w:rPr>
          <w:rFonts w:hint="eastAsia"/>
        </w:rPr>
      </w:pPr>
      <w:r>
        <w:t>Dada</w:t>
      </w:r>
      <w:r>
        <w:t>等（</w:t>
      </w:r>
      <w:r>
        <w:t>2025</w:t>
      </w:r>
      <w:r>
        <w:t>）探索了人工智能自适应配置方式，尤其在波动市场以深度学习和强化学习模型预测资产权重调整，实现动态性优化</w:t>
      </w:r>
      <w:r>
        <w:rPr>
          <w:rFonts w:hint="eastAsia"/>
        </w:rPr>
        <w:t>。</w:t>
      </w:r>
      <w:r>
        <w:t>“</w:t>
      </w:r>
      <w:r>
        <w:t>增强型资产管理</w:t>
      </w:r>
      <w:r>
        <w:t>”</w:t>
      </w:r>
      <w:r>
        <w:t>（</w:t>
      </w:r>
      <w:r>
        <w:t>2024</w:t>
      </w:r>
      <w:r>
        <w:t>）评估了</w:t>
      </w:r>
      <w:r>
        <w:t>AI/ML</w:t>
      </w:r>
      <w:r>
        <w:t>在资产配置中的透明性与解释能力，强调解释性对于投资者信任与合规管理的重要性</w:t>
      </w:r>
      <w:r>
        <w:rPr>
          <w:rFonts w:hint="eastAsia"/>
        </w:rPr>
        <w:t>。</w:t>
      </w:r>
      <w:proofErr w:type="spellStart"/>
      <w:r>
        <w:t>Tetereva</w:t>
      </w:r>
      <w:proofErr w:type="spellEnd"/>
      <w:r>
        <w:t>等（</w:t>
      </w:r>
      <w:r>
        <w:t>2024</w:t>
      </w:r>
      <w:r>
        <w:t>）提出</w:t>
      </w:r>
      <w:r>
        <w:t>“</w:t>
      </w:r>
      <w:r>
        <w:t>资产配置森林</w:t>
      </w:r>
      <w:r>
        <w:t>”</w:t>
      </w:r>
      <w:r>
        <w:t>（</w:t>
      </w:r>
      <w:r>
        <w:t>Asset Allocation Forest</w:t>
      </w:r>
      <w:r>
        <w:t>），改进随机森林对不同资产类（股债配）的非线性处理能力，提升波动性和协方差预测</w:t>
      </w:r>
      <w:r>
        <w:rPr>
          <w:rFonts w:hint="eastAsia"/>
        </w:rPr>
        <w:t>。</w:t>
      </w:r>
    </w:p>
    <w:p w14:paraId="3A73F04E" w14:textId="72FAD6A1" w:rsidR="00C32D58" w:rsidRDefault="001E3286" w:rsidP="007740ED">
      <w:pPr>
        <w:pStyle w:val="a0"/>
        <w:rPr>
          <w:rFonts w:hint="eastAsia"/>
        </w:rPr>
      </w:pPr>
      <w:r>
        <w:rPr>
          <w:rFonts w:hint="eastAsia"/>
        </w:rPr>
        <w:t>理论基础</w:t>
      </w:r>
    </w:p>
    <w:p w14:paraId="6BE1C763" w14:textId="5AB81D71" w:rsidR="00B34231" w:rsidRPr="00B34231" w:rsidRDefault="00B34231" w:rsidP="00B34231">
      <w:pPr>
        <w:pStyle w:val="afa"/>
        <w:spacing w:before="156" w:after="156"/>
        <w:ind w:left="2187"/>
        <w:rPr>
          <w:rFonts w:hint="eastAsia"/>
        </w:rPr>
      </w:pPr>
      <w:r w:rsidRPr="00B34231">
        <w:t>动态资产配置策略的理论基础主要源于经济周期理论和现代投资组合理论（</w:t>
      </w:r>
      <w:r w:rsidRPr="00B34231">
        <w:t>Modern Portfolio Theory</w:t>
      </w:r>
      <w:r w:rsidR="00D747CD">
        <w:rPr>
          <w:rFonts w:hint="eastAsia"/>
        </w:rPr>
        <w:t>，</w:t>
      </w:r>
      <w:r w:rsidRPr="00B34231">
        <w:t>MPT</w:t>
      </w:r>
      <w:r w:rsidRPr="00B34231">
        <w:t>）。经济周期理论认为，经济会经历复苏、扩张、衰退和萧条几个阶段，而不同资产在这些阶段的表现存在明显差异（</w:t>
      </w:r>
      <w:r w:rsidRPr="00B34231">
        <w:t>Ang &amp; Bekaert</w:t>
      </w:r>
      <w:r w:rsidR="00D747CD">
        <w:rPr>
          <w:rFonts w:hint="eastAsia"/>
        </w:rPr>
        <w:t>，</w:t>
      </w:r>
      <w:r w:rsidRPr="00B34231">
        <w:t>2004</w:t>
      </w:r>
      <w:r w:rsidR="00D747CD">
        <w:rPr>
          <w:rFonts w:hint="eastAsia"/>
        </w:rPr>
        <w:t>；</w:t>
      </w:r>
      <w:r w:rsidRPr="00B34231">
        <w:t>Sheikh &amp; Sun</w:t>
      </w:r>
      <w:r w:rsidR="00D747CD">
        <w:rPr>
          <w:rFonts w:hint="eastAsia"/>
        </w:rPr>
        <w:t>，</w:t>
      </w:r>
      <w:r w:rsidRPr="00B34231">
        <w:t>2012</w:t>
      </w:r>
      <w:r w:rsidR="00D747CD">
        <w:rPr>
          <w:rFonts w:hint="eastAsia"/>
        </w:rPr>
        <w:t>；</w:t>
      </w:r>
      <w:r w:rsidRPr="00B34231">
        <w:t>Nystrup et al.</w:t>
      </w:r>
      <w:r w:rsidR="00D747CD">
        <w:rPr>
          <w:rFonts w:hint="eastAsia"/>
        </w:rPr>
        <w:t>，</w:t>
      </w:r>
      <w:r w:rsidRPr="00B34231">
        <w:t>2017</w:t>
      </w:r>
      <w:r w:rsidRPr="00B34231">
        <w:t>）。例如，经济复苏阶段往往伴随股票资产的强劲表现，而经济衰退阶段债券资产通常表现较优（</w:t>
      </w:r>
      <w:r w:rsidRPr="00B34231">
        <w:t>Nystrup et al</w:t>
      </w:r>
      <w:r w:rsidR="00D747CD">
        <w:rPr>
          <w:rFonts w:hint="eastAsia"/>
        </w:rPr>
        <w:t>，</w:t>
      </w:r>
      <w:r w:rsidRPr="00B34231">
        <w:t>2015</w:t>
      </w:r>
      <w:r w:rsidRPr="00B34231">
        <w:t>）。因此，通过及时识别经济周期的位置并据此调整资产配置，可以有效提高资产组合的风险调整收益。</w:t>
      </w:r>
    </w:p>
    <w:p w14:paraId="4FAB0AEA" w14:textId="1E8EA6CE" w:rsidR="00B34231" w:rsidRPr="00B34231" w:rsidRDefault="00B34231" w:rsidP="00B34231">
      <w:pPr>
        <w:pStyle w:val="afa"/>
        <w:spacing w:before="156" w:after="156"/>
        <w:ind w:left="2187"/>
        <w:rPr>
          <w:rFonts w:hint="eastAsia"/>
        </w:rPr>
      </w:pPr>
      <w:r w:rsidRPr="00B34231">
        <w:t>现代投资组合理论则强调通过资产多样化来实现风险与收益的最优权衡（</w:t>
      </w:r>
      <w:r w:rsidRPr="00B34231">
        <w:t>Markowitz</w:t>
      </w:r>
      <w:r w:rsidR="00D747CD">
        <w:rPr>
          <w:rFonts w:hint="eastAsia"/>
        </w:rPr>
        <w:t>，</w:t>
      </w:r>
      <w:r w:rsidRPr="00B34231">
        <w:t>1952</w:t>
      </w:r>
      <w:r w:rsidRPr="00B34231">
        <w:t>）。动态资产配置策略在</w:t>
      </w:r>
      <w:r w:rsidRPr="00B34231">
        <w:t>MPT</w:t>
      </w:r>
      <w:r w:rsidRPr="00B34231">
        <w:t>基础上进一步拓展，通过周期敏感的资产配置，更好地利用周期性资产收益特征，以期在不同市场环境下获得更稳定的风险调整后收益。</w:t>
      </w:r>
    </w:p>
    <w:p w14:paraId="4DA32A1C" w14:textId="6444D28F" w:rsidR="00B34231" w:rsidRDefault="00B34231" w:rsidP="00B34231">
      <w:pPr>
        <w:pStyle w:val="afa"/>
        <w:spacing w:before="156" w:after="156"/>
        <w:ind w:left="2187"/>
        <w:rPr>
          <w:rFonts w:hint="eastAsia"/>
        </w:rPr>
      </w:pPr>
      <w:r w:rsidRPr="00B34231">
        <w:t>随机森林算法作为一种强大的监督式机器学习方法，其优势在于能够处理复杂的非线性数据，捕捉多维数据特征之间的交互作用，并具有较高的模型解释性（</w:t>
      </w:r>
      <w:proofErr w:type="spellStart"/>
      <w:r w:rsidRPr="00B34231">
        <w:t>Breiman</w:t>
      </w:r>
      <w:proofErr w:type="spellEnd"/>
      <w:r w:rsidR="00833732">
        <w:rPr>
          <w:rFonts w:hint="eastAsia"/>
        </w:rPr>
        <w:t>，</w:t>
      </w:r>
      <w:r w:rsidRPr="00B34231">
        <w:t>2001</w:t>
      </w:r>
      <w:r w:rsidR="00D747CD">
        <w:rPr>
          <w:rFonts w:hint="eastAsia"/>
        </w:rPr>
        <w:t>；</w:t>
      </w:r>
      <w:r w:rsidRPr="00B34231">
        <w:t>Géron</w:t>
      </w:r>
      <w:r w:rsidR="00833732">
        <w:rPr>
          <w:rFonts w:hint="eastAsia"/>
        </w:rPr>
        <w:t>，</w:t>
      </w:r>
      <w:r w:rsidRPr="00B34231">
        <w:t>2022</w:t>
      </w:r>
      <w:r w:rsidRPr="00B34231">
        <w:t>）。与传统线性模型不同，</w:t>
      </w:r>
      <w:r w:rsidRPr="00B34231">
        <w:lastRenderedPageBreak/>
        <w:t>随机森林算法不需要假设变量之间的线性关系，且具有更强的泛化能力，这使其特别适用于经济与金融领域复杂的数据环境（</w:t>
      </w:r>
      <w:r w:rsidRPr="00B34231">
        <w:t>Yazdani</w:t>
      </w:r>
      <w:r w:rsidR="00833732">
        <w:rPr>
          <w:rFonts w:hint="eastAsia"/>
        </w:rPr>
        <w:t>，</w:t>
      </w:r>
      <w:r w:rsidRPr="00B34231">
        <w:t>2020</w:t>
      </w:r>
      <w:r w:rsidR="00833732">
        <w:rPr>
          <w:rFonts w:hint="eastAsia"/>
        </w:rPr>
        <w:t>；</w:t>
      </w:r>
      <w:r w:rsidRPr="00B34231">
        <w:t>Zhou et al.</w:t>
      </w:r>
      <w:r w:rsidR="004749A3">
        <w:rPr>
          <w:rFonts w:hint="eastAsia"/>
        </w:rPr>
        <w:t>，</w:t>
      </w:r>
      <w:r w:rsidRPr="00B34231">
        <w:t>2018</w:t>
      </w:r>
      <w:r w:rsidRPr="00B34231">
        <w:t>）。</w:t>
      </w:r>
    </w:p>
    <w:p w14:paraId="3FDC0E8C" w14:textId="057ECA1C" w:rsidR="001E3286" w:rsidRPr="00B34231" w:rsidRDefault="00B34231" w:rsidP="00B34231">
      <w:pPr>
        <w:pStyle w:val="afa"/>
        <w:spacing w:before="156" w:after="156"/>
        <w:ind w:left="2187"/>
        <w:rPr>
          <w:rFonts w:hint="eastAsia"/>
        </w:rPr>
      </w:pPr>
      <w:r>
        <w:t>Mueller</w:t>
      </w:r>
      <w:r>
        <w:noBreakHyphen/>
        <w:t>Glissmann &amp; Ferrario</w:t>
      </w:r>
      <w:r>
        <w:t>方法中，使用监督学习明确分类未来尾部风险或上涨概率，这种可控性相比无监督模型（如</w:t>
      </w:r>
      <w:r>
        <w:t>HMM</w:t>
      </w:r>
      <w:r>
        <w:t>、聚类）更具实用价值</w:t>
      </w:r>
      <w:r>
        <w:rPr>
          <w:rFonts w:hint="eastAsia"/>
        </w:rPr>
        <w:t>。</w:t>
      </w:r>
      <w:r w:rsidRPr="00B34231">
        <w:t>在资产配置领域，随机森林算法的应用主要通过构建预测模型，来识别和预测宏观经济周期的不同状态，并据此动态调整资产配置策略，以提高投资组合的整体表现（</w:t>
      </w:r>
      <w:r w:rsidRPr="00B34231">
        <w:t>Mueller-Glissmann &amp; Ferrario</w:t>
      </w:r>
      <w:r w:rsidR="00277075">
        <w:rPr>
          <w:rFonts w:hint="eastAsia"/>
        </w:rPr>
        <w:t>，</w:t>
      </w:r>
      <w:r w:rsidRPr="00B34231">
        <w:t>2024</w:t>
      </w:r>
      <w:r w:rsidRPr="00B34231">
        <w:t>）。</w:t>
      </w:r>
      <w:r>
        <w:rPr>
          <w:rStyle w:val="relative"/>
        </w:rPr>
        <w:t xml:space="preserve">AI </w:t>
      </w:r>
      <w:r>
        <w:rPr>
          <w:rStyle w:val="relative"/>
        </w:rPr>
        <w:t>驱动资产配置强调</w:t>
      </w:r>
      <w:r>
        <w:rPr>
          <w:rStyle w:val="relative"/>
        </w:rPr>
        <w:t>post</w:t>
      </w:r>
      <w:r>
        <w:rPr>
          <w:rStyle w:val="relative"/>
        </w:rPr>
        <w:noBreakHyphen/>
        <w:t>hoc</w:t>
      </w:r>
      <w:r>
        <w:rPr>
          <w:rStyle w:val="relative"/>
        </w:rPr>
        <w:t>分析和</w:t>
      </w:r>
      <w:r>
        <w:rPr>
          <w:rStyle w:val="relative"/>
        </w:rPr>
        <w:t>Shapley</w:t>
      </w:r>
      <w:r>
        <w:rPr>
          <w:rStyle w:val="relative"/>
        </w:rPr>
        <w:t>值解释，帮助投资者理解模型决策逻辑和保护策略透明度</w:t>
      </w:r>
      <w:r>
        <w:rPr>
          <w:rStyle w:val="relative"/>
        </w:rPr>
        <w:t> </w:t>
      </w:r>
      <w:r>
        <w:t>。</w:t>
      </w:r>
    </w:p>
    <w:p w14:paraId="0422D910" w14:textId="0518FD1F" w:rsidR="00C32D58" w:rsidRPr="00C32D58" w:rsidRDefault="00C32D58" w:rsidP="007740ED">
      <w:pPr>
        <w:pStyle w:val="a"/>
        <w:rPr>
          <w:rFonts w:hint="eastAsia"/>
        </w:rPr>
      </w:pPr>
      <w:r w:rsidRPr="00C32D58">
        <w:t>数据来源及预处理</w:t>
      </w:r>
    </w:p>
    <w:p w14:paraId="47EDF5C8" w14:textId="2AB3390C" w:rsidR="00C32D58" w:rsidRPr="00C32D58" w:rsidRDefault="00C32D58" w:rsidP="007740ED">
      <w:pPr>
        <w:pStyle w:val="a0"/>
        <w:rPr>
          <w:rFonts w:hint="eastAsia"/>
        </w:rPr>
      </w:pPr>
      <w:r w:rsidRPr="00C32D58">
        <w:t>数据来源及说明</w:t>
      </w:r>
    </w:p>
    <w:p w14:paraId="0EFAD1A0" w14:textId="38A05056" w:rsidR="00C32D58" w:rsidRDefault="00C32D58" w:rsidP="007740ED">
      <w:pPr>
        <w:pStyle w:val="a1"/>
        <w:rPr>
          <w:rFonts w:hint="eastAsia"/>
        </w:rPr>
      </w:pPr>
      <w:r w:rsidRPr="00C32D58">
        <w:t>宏观经济数据</w:t>
      </w:r>
    </w:p>
    <w:p w14:paraId="7489308C" w14:textId="180FFEEB" w:rsidR="00CC628E" w:rsidRPr="00CC628E" w:rsidRDefault="00676EB9" w:rsidP="00A41A82">
      <w:pPr>
        <w:pStyle w:val="afa"/>
        <w:spacing w:before="156" w:after="156"/>
        <w:ind w:left="2187"/>
        <w:rPr>
          <w:rFonts w:hint="eastAsia"/>
        </w:rPr>
      </w:pPr>
      <w:r w:rsidRPr="00676EB9">
        <w:t>本研究使用的宏观经济数据均来源于</w:t>
      </w:r>
      <w:r w:rsidRPr="00676EB9">
        <w:t>Wind</w:t>
      </w:r>
      <w:r w:rsidRPr="00676EB9">
        <w:t>数据库，涵盖了反映中国经济运行的多个核心指标，包括通货膨胀指标（</w:t>
      </w:r>
      <w:r w:rsidRPr="00676EB9">
        <w:t>CPI</w:t>
      </w:r>
      <w:r w:rsidR="00692E7A">
        <w:rPr>
          <w:rFonts w:hint="eastAsia"/>
        </w:rPr>
        <w:t>、</w:t>
      </w:r>
      <w:r w:rsidR="00670F3A">
        <w:rPr>
          <w:rFonts w:hint="eastAsia"/>
        </w:rPr>
        <w:t>原油期货合约价格</w:t>
      </w:r>
      <w:r w:rsidRPr="00676EB9">
        <w:t>）、货币与利率指标（</w:t>
      </w:r>
      <w:r w:rsidRPr="00676EB9">
        <w:t>AAA</w:t>
      </w:r>
      <w:r w:rsidRPr="00676EB9">
        <w:t>级公司债利率、</w:t>
      </w:r>
      <w:r w:rsidRPr="00676EB9">
        <w:t>10</w:t>
      </w:r>
      <w:r w:rsidRPr="00676EB9">
        <w:t>年期国债利率、</w:t>
      </w:r>
      <w:r w:rsidRPr="00676EB9">
        <w:t>2</w:t>
      </w:r>
      <w:r w:rsidRPr="00676EB9">
        <w:t>年期国债利率、</w:t>
      </w:r>
      <w:r w:rsidRPr="00676EB9">
        <w:t>3</w:t>
      </w:r>
      <w:r w:rsidRPr="00676EB9">
        <w:t>月期国债收益率、政策利率）、经济</w:t>
      </w:r>
      <w:r>
        <w:rPr>
          <w:rFonts w:hint="eastAsia"/>
        </w:rPr>
        <w:t>增长</w:t>
      </w:r>
      <w:r w:rsidRPr="00676EB9">
        <w:t>指标（</w:t>
      </w:r>
      <w:r>
        <w:rPr>
          <w:rFonts w:hint="eastAsia"/>
        </w:rPr>
        <w:t>制造业</w:t>
      </w:r>
      <w:r w:rsidRPr="00676EB9">
        <w:t>PMI</w:t>
      </w:r>
      <w:r w:rsidRPr="00676EB9">
        <w:t>、</w:t>
      </w:r>
      <w:r w:rsidRPr="00676EB9">
        <w:t>GDP</w:t>
      </w:r>
      <w:r w:rsidRPr="00676EB9">
        <w:t>现价）。数据频率为月度，时间跨度自</w:t>
      </w:r>
      <w:r w:rsidRPr="00676EB9">
        <w:t>1990</w:t>
      </w:r>
      <w:r w:rsidRPr="00676EB9">
        <w:t>年至</w:t>
      </w:r>
      <w:r w:rsidRPr="00676EB9">
        <w:t>2024</w:t>
      </w:r>
      <w:r w:rsidRPr="00676EB9">
        <w:t>年，覆盖中国及全球经济周期的重要阶段，为动态资产配置策略提供了坚实的宏观经济基础。</w:t>
      </w:r>
    </w:p>
    <w:p w14:paraId="4748A40B" w14:textId="7936B7F3" w:rsidR="00C32D58" w:rsidRDefault="00C32D58" w:rsidP="007740ED">
      <w:pPr>
        <w:pStyle w:val="a1"/>
        <w:rPr>
          <w:rFonts w:hint="eastAsia"/>
        </w:rPr>
      </w:pPr>
      <w:r w:rsidRPr="00C32D58">
        <w:t>资产价格数据</w:t>
      </w:r>
    </w:p>
    <w:p w14:paraId="6A0EC418" w14:textId="7FDFFF94" w:rsidR="00C16D2E" w:rsidRDefault="00C16D2E" w:rsidP="00C16D2E">
      <w:pPr>
        <w:pStyle w:val="afa"/>
        <w:spacing w:before="156" w:after="156"/>
        <w:ind w:left="2187"/>
        <w:rPr>
          <w:rFonts w:hint="eastAsia"/>
        </w:rPr>
      </w:pPr>
      <w:r w:rsidRPr="00C16D2E">
        <w:t>资产价格数据亦来源于</w:t>
      </w:r>
      <w:r w:rsidRPr="00C16D2E">
        <w:t>Wind</w:t>
      </w:r>
      <w:r w:rsidRPr="00C16D2E">
        <w:t>数据库，主要包括沪深</w:t>
      </w:r>
      <w:r w:rsidRPr="00C16D2E">
        <w:t>300</w:t>
      </w:r>
      <w:r w:rsidRPr="00C16D2E">
        <w:t>指数</w:t>
      </w:r>
      <w:r w:rsidR="00931BE4">
        <w:rPr>
          <w:rFonts w:hint="eastAsia"/>
        </w:rPr>
        <w:t>（</w:t>
      </w:r>
      <w:r w:rsidR="00931BE4">
        <w:rPr>
          <w:rFonts w:hint="eastAsia"/>
        </w:rPr>
        <w:t>HS300</w:t>
      </w:r>
      <w:r w:rsidR="00931BE4">
        <w:rPr>
          <w:rFonts w:hint="eastAsia"/>
        </w:rPr>
        <w:t>）</w:t>
      </w:r>
      <w:r w:rsidRPr="00C16D2E">
        <w:t>、</w:t>
      </w:r>
      <w:r w:rsidR="00931BE4" w:rsidRPr="00931BE4">
        <w:rPr>
          <w:rFonts w:hint="eastAsia"/>
        </w:rPr>
        <w:t>中债固定利率国债全价指数</w:t>
      </w:r>
      <w:r w:rsidR="00931BE4">
        <w:rPr>
          <w:rFonts w:hint="eastAsia"/>
        </w:rPr>
        <w:t>（</w:t>
      </w:r>
      <w:r w:rsidR="00931BE4">
        <w:rPr>
          <w:rFonts w:hint="eastAsia"/>
        </w:rPr>
        <w:t>IEF</w:t>
      </w:r>
      <w:r w:rsidR="00931BE4">
        <w:rPr>
          <w:rFonts w:hint="eastAsia"/>
        </w:rPr>
        <w:t>）、黄金期货合约结算价（</w:t>
      </w:r>
      <w:r w:rsidR="00931BE4">
        <w:rPr>
          <w:rFonts w:hint="eastAsia"/>
        </w:rPr>
        <w:t>GLD</w:t>
      </w:r>
      <w:r w:rsidR="00931BE4">
        <w:rPr>
          <w:rFonts w:hint="eastAsia"/>
        </w:rPr>
        <w:t>）</w:t>
      </w:r>
      <w:r w:rsidRPr="00C16D2E">
        <w:t>和</w:t>
      </w:r>
      <w:r w:rsidR="00931BE4">
        <w:rPr>
          <w:rFonts w:hint="eastAsia"/>
        </w:rPr>
        <w:t>原油期货收盘价（</w:t>
      </w:r>
      <w:r w:rsidR="00931BE4">
        <w:rPr>
          <w:rFonts w:hint="eastAsia"/>
        </w:rPr>
        <w:t>WTI</w:t>
      </w:r>
      <w:r w:rsidR="00931BE4">
        <w:rPr>
          <w:rFonts w:hint="eastAsia"/>
        </w:rPr>
        <w:t>）</w:t>
      </w:r>
      <w:r w:rsidRPr="00C16D2E">
        <w:t>，分别代表股票、债券、现金类资产</w:t>
      </w:r>
      <w:r w:rsidR="00931BE4">
        <w:rPr>
          <w:rFonts w:hint="eastAsia"/>
        </w:rPr>
        <w:t>和</w:t>
      </w:r>
      <w:r w:rsidR="00931BE4" w:rsidRPr="00C16D2E">
        <w:t>大宗商品</w:t>
      </w:r>
      <w:r w:rsidRPr="00C16D2E">
        <w:t>。资产价格数据</w:t>
      </w:r>
      <w:r w:rsidR="00561C11">
        <w:rPr>
          <w:rFonts w:hint="eastAsia"/>
        </w:rPr>
        <w:t>频率</w:t>
      </w:r>
      <w:r w:rsidRPr="00C16D2E">
        <w:t>与宏观经济数据保持一致</w:t>
      </w:r>
      <w:r w:rsidR="00561C11">
        <w:rPr>
          <w:rFonts w:hint="eastAsia"/>
        </w:rPr>
        <w:t>，均为月度数据</w:t>
      </w:r>
      <w:r w:rsidRPr="00C16D2E">
        <w:t>，以便进行有效的对比分析。</w:t>
      </w:r>
    </w:p>
    <w:tbl>
      <w:tblPr>
        <w:tblStyle w:val="afc"/>
        <w:tblW w:w="7426" w:type="dxa"/>
        <w:tblInd w:w="2551" w:type="dxa"/>
        <w:tblBorders>
          <w:top w:val="none" w:sz="0" w:space="0" w:color="auto"/>
          <w:left w:val="none" w:sz="0" w:space="0" w:color="auto"/>
          <w:bottom w:val="none" w:sz="0" w:space="0" w:color="auto"/>
          <w:right w:val="none" w:sz="0" w:space="0" w:color="auto"/>
          <w:insideH w:val="single" w:sz="4" w:space="0" w:color="F58220"/>
          <w:insideV w:val="single" w:sz="4" w:space="0" w:color="F58220"/>
        </w:tblBorders>
        <w:tblLayout w:type="fixed"/>
        <w:tblLook w:val="0600" w:firstRow="0" w:lastRow="0" w:firstColumn="0" w:lastColumn="0" w:noHBand="1" w:noVBand="1"/>
      </w:tblPr>
      <w:tblGrid>
        <w:gridCol w:w="7426"/>
      </w:tblGrid>
      <w:tr w:rsidR="003E3B3A" w:rsidRPr="003E3B3A" w14:paraId="117F2377" w14:textId="77777777" w:rsidTr="003E3B3A">
        <w:tc>
          <w:tcPr>
            <w:tcW w:w="7426" w:type="dxa"/>
            <w:shd w:val="clear" w:color="auto" w:fill="auto"/>
          </w:tcPr>
          <w:p w14:paraId="3140796D" w14:textId="25895290" w:rsidR="003E3B3A" w:rsidRPr="003E3B3A" w:rsidRDefault="003E3B3A" w:rsidP="003E3B3A">
            <w:pPr>
              <w:pStyle w:val="TFStylesGraphTitle"/>
              <w:ind w:leftChars="1" w:left="2"/>
              <w:rPr>
                <w:rFonts w:cs="方正兰亭黑_GBK" w:hint="eastAsia"/>
              </w:rPr>
            </w:pPr>
            <w:r w:rsidRPr="003E3B3A">
              <w:rPr>
                <w:rFonts w:cs="方正兰亭黑_GBK" w:hint="eastAsia"/>
              </w:rPr>
              <w:t>图</w:t>
            </w:r>
            <w:r w:rsidRPr="003E3B3A">
              <w:rPr>
                <w:rFonts w:cs="方正兰亭黑_GBK" w:hint="eastAsia"/>
              </w:rPr>
              <w:fldChar w:fldCharType="begin"/>
            </w:r>
            <w:r w:rsidRPr="003E3B3A">
              <w:rPr>
                <w:rFonts w:cs="方正兰亭黑_GBK" w:hint="eastAsia"/>
              </w:rPr>
              <w:instrText xml:space="preserve"> SEQ </w:instrText>
            </w:r>
            <w:r w:rsidRPr="003E3B3A">
              <w:rPr>
                <w:rFonts w:cs="方正兰亭黑_GBK" w:hint="eastAsia"/>
              </w:rPr>
              <w:instrText>图</w:instrText>
            </w:r>
            <w:r w:rsidRPr="003E3B3A">
              <w:rPr>
                <w:rFonts w:cs="方正兰亭黑_GBK" w:hint="eastAsia"/>
              </w:rPr>
              <w:instrText xml:space="preserve"> \* ARABIC  \* MERGEFORMAT </w:instrText>
            </w:r>
            <w:r w:rsidRPr="003E3B3A">
              <w:rPr>
                <w:rFonts w:cs="方正兰亭黑_GBK" w:hint="eastAsia"/>
              </w:rPr>
              <w:fldChar w:fldCharType="separate"/>
            </w:r>
            <w:r w:rsidR="00EC6E06">
              <w:rPr>
                <w:rFonts w:cs="方正兰亭黑_GBK" w:hint="eastAsia"/>
                <w:noProof/>
              </w:rPr>
              <w:t>1</w:t>
            </w:r>
            <w:r w:rsidRPr="003E3B3A">
              <w:rPr>
                <w:rFonts w:cs="方正兰亭黑_GBK" w:hint="eastAsia"/>
              </w:rPr>
              <w:fldChar w:fldCharType="end"/>
            </w:r>
            <w:r w:rsidRPr="003E3B3A">
              <w:rPr>
                <w:rFonts w:cs="方正兰亭黑_GBK" w:hint="eastAsia"/>
              </w:rPr>
              <w:t>：</w:t>
            </w:r>
            <w:r>
              <w:rPr>
                <w:rFonts w:cs="方正兰亭黑_GBK" w:hint="eastAsia"/>
              </w:rPr>
              <w:t>归一化资产价格走势</w:t>
            </w:r>
          </w:p>
        </w:tc>
      </w:tr>
      <w:tr w:rsidR="003E3B3A" w:rsidRPr="003E3B3A" w14:paraId="368B783C" w14:textId="77777777" w:rsidTr="003E3B3A">
        <w:trPr>
          <w:trHeight w:val="3402"/>
        </w:trPr>
        <w:tc>
          <w:tcPr>
            <w:tcW w:w="7426" w:type="dxa"/>
            <w:shd w:val="clear" w:color="auto" w:fill="auto"/>
          </w:tcPr>
          <w:p w14:paraId="5580500A" w14:textId="501711FC" w:rsidR="003E3B3A" w:rsidRPr="003E3B3A" w:rsidRDefault="00A414B7" w:rsidP="003E3B3A">
            <w:pPr>
              <w:jc w:val="left"/>
              <w:rPr>
                <w:rFonts w:ascii="等线" w:eastAsia="方正兰亭黑_GBK" w:hAnsi="等线" w:cs="方正兰亭黑_GBK" w:hint="eastAsia"/>
                <w:color w:val="4D4D4F"/>
              </w:rPr>
            </w:pPr>
            <w:r w:rsidRPr="00A414B7">
              <w:rPr>
                <w:rFonts w:ascii="等线" w:eastAsia="方正兰亭黑_GBK" w:hAnsi="等线" w:cs="方正兰亭黑_GBK"/>
                <w:noProof/>
                <w:color w:val="4D4D4F"/>
              </w:rPr>
              <w:drawing>
                <wp:inline distT="0" distB="0" distL="0" distR="0" wp14:anchorId="2019DBC6" wp14:editId="1B10EBA3">
                  <wp:extent cx="4578350" cy="2261235"/>
                  <wp:effectExtent l="0" t="0" r="6350" b="0"/>
                  <wp:docPr id="37591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149" name=""/>
                          <pic:cNvPicPr/>
                        </pic:nvPicPr>
                        <pic:blipFill>
                          <a:blip r:embed="rId8"/>
                          <a:stretch>
                            <a:fillRect/>
                          </a:stretch>
                        </pic:blipFill>
                        <pic:spPr>
                          <a:xfrm>
                            <a:off x="0" y="0"/>
                            <a:ext cx="4578350" cy="2261235"/>
                          </a:xfrm>
                          <a:prstGeom prst="rect">
                            <a:avLst/>
                          </a:prstGeom>
                        </pic:spPr>
                      </pic:pic>
                    </a:graphicData>
                  </a:graphic>
                </wp:inline>
              </w:drawing>
            </w:r>
          </w:p>
        </w:tc>
      </w:tr>
      <w:tr w:rsidR="003E3B3A" w:rsidRPr="003E3B3A" w14:paraId="009F2E58" w14:textId="77777777" w:rsidTr="003E3B3A">
        <w:tc>
          <w:tcPr>
            <w:tcW w:w="7426" w:type="dxa"/>
            <w:shd w:val="clear" w:color="auto" w:fill="auto"/>
          </w:tcPr>
          <w:p w14:paraId="1F905F27" w14:textId="1F8F3D9B" w:rsidR="003E3B3A" w:rsidRPr="003E3B3A" w:rsidRDefault="003E3B3A" w:rsidP="003E3B3A">
            <w:pPr>
              <w:pStyle w:val="TFStylesGraphSource"/>
              <w:rPr>
                <w:rFonts w:cs="方正兰亭黑_GBK" w:hint="eastAsia"/>
              </w:rPr>
            </w:pPr>
            <w:r w:rsidRPr="003E3B3A">
              <w:rPr>
                <w:rFonts w:cs="方正兰亭黑_GBK" w:hint="eastAsia"/>
              </w:rPr>
              <w:t>资料来源：天风证券研究所</w:t>
            </w:r>
          </w:p>
        </w:tc>
      </w:tr>
    </w:tbl>
    <w:p w14:paraId="56CB718F" w14:textId="1E6BB111" w:rsidR="00B07302" w:rsidRDefault="00B07302" w:rsidP="003E3B3A">
      <w:pPr>
        <w:pStyle w:val="afa"/>
        <w:spacing w:before="156" w:after="156"/>
        <w:ind w:leftChars="0" w:left="0"/>
        <w:rPr>
          <w:rFonts w:hint="eastAsia"/>
        </w:rPr>
      </w:pPr>
    </w:p>
    <w:p w14:paraId="18F587E9" w14:textId="268111A0" w:rsidR="003E3B3A" w:rsidRPr="00B07302" w:rsidRDefault="00B07302" w:rsidP="00B07302">
      <w:pPr>
        <w:widowControl/>
        <w:spacing w:after="200" w:line="252" w:lineRule="auto"/>
        <w:jc w:val="left"/>
        <w:rPr>
          <w:rFonts w:ascii="等线" w:eastAsia="方正兰亭黑_GBK" w:hAnsi="等线" w:hint="eastAsia"/>
          <w:color w:val="4D4D4F"/>
          <w:sz w:val="20"/>
        </w:rPr>
      </w:pPr>
      <w:r>
        <w:rPr>
          <w:rFonts w:hint="eastAsia"/>
        </w:rPr>
        <w:br w:type="page"/>
      </w:r>
    </w:p>
    <w:p w14:paraId="48CA0752" w14:textId="4C1B8B6F" w:rsidR="00C32D58" w:rsidRPr="00C32D58" w:rsidRDefault="00C32D58" w:rsidP="007740ED">
      <w:pPr>
        <w:pStyle w:val="a0"/>
        <w:rPr>
          <w:rFonts w:hint="eastAsia"/>
        </w:rPr>
      </w:pPr>
      <w:r w:rsidRPr="00C32D58">
        <w:lastRenderedPageBreak/>
        <w:t>数据预处理</w:t>
      </w:r>
    </w:p>
    <w:p w14:paraId="7182AD81" w14:textId="559B600D" w:rsidR="00FD32B5" w:rsidRDefault="00C16D2E" w:rsidP="004850BC">
      <w:pPr>
        <w:pStyle w:val="afa"/>
        <w:spacing w:before="156" w:after="156"/>
        <w:ind w:left="2187"/>
        <w:rPr>
          <w:rFonts w:hint="eastAsia"/>
        </w:rPr>
      </w:pPr>
      <w:r w:rsidRPr="00C16D2E">
        <w:t>在数据清洗过程中，首先对数据进行了初步的质量检查，识别并处理了异常值</w:t>
      </w:r>
      <w:r w:rsidR="003E3B3A">
        <w:rPr>
          <w:rFonts w:hint="eastAsia"/>
        </w:rPr>
        <w:t>和</w:t>
      </w:r>
      <w:r w:rsidR="003E3B3A" w:rsidRPr="00C16D2E">
        <w:t>缺失值</w:t>
      </w:r>
      <w:r w:rsidRPr="00C16D2E">
        <w:t>。</w:t>
      </w:r>
      <w:r w:rsidR="003E3B3A">
        <w:rPr>
          <w:rFonts w:hint="eastAsia"/>
        </w:rPr>
        <w:t>对于异常值，本研究将其视为缺失值；</w:t>
      </w:r>
      <w:r w:rsidRPr="00C16D2E">
        <w:t>对于缺失值，</w:t>
      </w:r>
      <w:r w:rsidR="003E3B3A">
        <w:rPr>
          <w:rFonts w:hint="eastAsia"/>
        </w:rPr>
        <w:t>则</w:t>
      </w:r>
      <w:r w:rsidRPr="00C16D2E">
        <w:t>采用线性插值法进行填补，以保证数据的连续性和完整性。</w:t>
      </w:r>
      <w:r w:rsidR="00692E7A">
        <w:rPr>
          <w:rFonts w:hint="eastAsia"/>
        </w:rPr>
        <w:t>最后，在合成</w:t>
      </w:r>
      <w:r w:rsidR="008C0A4A">
        <w:rPr>
          <w:rFonts w:hint="eastAsia"/>
        </w:rPr>
        <w:t>特征因子之前，对所涉及的宏观经济变量取</w:t>
      </w:r>
      <w:r w:rsidR="008C0A4A">
        <w:rPr>
          <w:rFonts w:hint="eastAsia"/>
        </w:rPr>
        <w:t>Z-score</w:t>
      </w:r>
      <w:r w:rsidR="008C0A4A">
        <w:rPr>
          <w:rFonts w:hint="eastAsia"/>
        </w:rPr>
        <w:t>，以保证不同量纲的经济变量之间的可比性。</w:t>
      </w:r>
      <w:r w:rsidR="00743A37" w:rsidRPr="00743A37">
        <w:t>经过初步清洗后的宏观经济数据与资产价格数据，按照日期进行了合并，生成了综合数据集。</w:t>
      </w:r>
    </w:p>
    <w:p w14:paraId="4F31CDBD" w14:textId="6A718C4A" w:rsidR="004850BC" w:rsidRPr="00C32D58" w:rsidRDefault="004850BC" w:rsidP="004850BC">
      <w:pPr>
        <w:pStyle w:val="a0"/>
        <w:rPr>
          <w:rFonts w:hint="eastAsia"/>
        </w:rPr>
      </w:pPr>
      <w:r>
        <w:rPr>
          <w:rFonts w:hint="eastAsia"/>
        </w:rPr>
        <w:t>特征工程</w:t>
      </w:r>
    </w:p>
    <w:p w14:paraId="3D6D9F3B" w14:textId="768BE1DE" w:rsidR="004850BC" w:rsidRPr="004850BC" w:rsidRDefault="004850BC" w:rsidP="004850BC">
      <w:pPr>
        <w:pStyle w:val="afa"/>
        <w:spacing w:before="156" w:after="156"/>
        <w:ind w:left="2187"/>
        <w:rPr>
          <w:rFonts w:hint="eastAsia"/>
        </w:rPr>
      </w:pPr>
      <w:r w:rsidRPr="004850BC">
        <w:t>在本研究中，我们基于宏观经济理论与机器学习建模实践，构建了多维度的输入特征变量矩阵，</w:t>
      </w:r>
      <w:r w:rsidR="00C96A5F" w:rsidRPr="00743A37">
        <w:t>通过计算经济增长分数、通胀分数以及政策分数，分别对应经济周期的不同维度</w:t>
      </w:r>
      <w:r w:rsidR="00C96A5F">
        <w:rPr>
          <w:rFonts w:hint="eastAsia"/>
        </w:rPr>
        <w:t>，进而</w:t>
      </w:r>
      <w:r w:rsidRPr="004850BC">
        <w:t>全面刻画影响资产收益的宏观因素。</w:t>
      </w:r>
      <w:r w:rsidRPr="004850BC">
        <w:rPr>
          <w:rFonts w:hint="eastAsia"/>
        </w:rPr>
        <w:t>整体而言，</w:t>
      </w:r>
      <w:r w:rsidRPr="004850BC">
        <w:t>特征</w:t>
      </w:r>
      <w:r w:rsidRPr="004850BC">
        <w:rPr>
          <w:rFonts w:hint="eastAsia"/>
        </w:rPr>
        <w:t>被</w:t>
      </w:r>
      <w:r w:rsidRPr="004850BC">
        <w:t>分为三类：增长因子、通胀因子和政策因子</w:t>
      </w:r>
      <w:r w:rsidRPr="004850BC">
        <w:rPr>
          <w:rFonts w:hint="eastAsia"/>
        </w:rPr>
        <w:t>。我们对涉及宏观经济变量绘制了如下相关矩阵热力图。</w:t>
      </w:r>
    </w:p>
    <w:tbl>
      <w:tblPr>
        <w:tblStyle w:val="afc"/>
        <w:tblW w:w="7426" w:type="dxa"/>
        <w:tblInd w:w="2551" w:type="dxa"/>
        <w:tblBorders>
          <w:top w:val="none" w:sz="0" w:space="0" w:color="auto"/>
          <w:left w:val="none" w:sz="0" w:space="0" w:color="auto"/>
          <w:bottom w:val="none" w:sz="0" w:space="0" w:color="auto"/>
          <w:right w:val="none" w:sz="0" w:space="0" w:color="auto"/>
          <w:insideH w:val="single" w:sz="4" w:space="0" w:color="F58220"/>
          <w:insideV w:val="single" w:sz="4" w:space="0" w:color="F58220"/>
        </w:tblBorders>
        <w:tblLayout w:type="fixed"/>
        <w:tblLook w:val="0600" w:firstRow="0" w:lastRow="0" w:firstColumn="0" w:lastColumn="0" w:noHBand="1" w:noVBand="1"/>
      </w:tblPr>
      <w:tblGrid>
        <w:gridCol w:w="7426"/>
      </w:tblGrid>
      <w:tr w:rsidR="004850BC" w:rsidRPr="00634D55" w14:paraId="75404CC3" w14:textId="77777777" w:rsidTr="008172B1">
        <w:tc>
          <w:tcPr>
            <w:tcW w:w="7426" w:type="dxa"/>
            <w:shd w:val="clear" w:color="auto" w:fill="auto"/>
          </w:tcPr>
          <w:p w14:paraId="318277F2" w14:textId="444689D1" w:rsidR="004850BC" w:rsidRPr="00634D55" w:rsidRDefault="004850BC" w:rsidP="008172B1">
            <w:pPr>
              <w:pStyle w:val="TFStylesGraphTitle"/>
              <w:ind w:leftChars="1" w:left="2"/>
              <w:rPr>
                <w:rFonts w:cs="方正兰亭黑_GBK" w:hint="eastAsia"/>
              </w:rPr>
            </w:pPr>
            <w:r w:rsidRPr="00634D55">
              <w:rPr>
                <w:rFonts w:cs="方正兰亭黑_GBK" w:hint="eastAsia"/>
              </w:rPr>
              <w:t>图</w:t>
            </w:r>
            <w:r w:rsidRPr="00634D55">
              <w:rPr>
                <w:rFonts w:cs="方正兰亭黑_GBK" w:hint="eastAsia"/>
              </w:rPr>
              <w:fldChar w:fldCharType="begin"/>
            </w:r>
            <w:r w:rsidRPr="00634D55">
              <w:rPr>
                <w:rFonts w:cs="方正兰亭黑_GBK" w:hint="eastAsia"/>
              </w:rPr>
              <w:instrText xml:space="preserve"> SEQ </w:instrText>
            </w:r>
            <w:r w:rsidRPr="00634D55">
              <w:rPr>
                <w:rFonts w:cs="方正兰亭黑_GBK" w:hint="eastAsia"/>
              </w:rPr>
              <w:instrText>图</w:instrText>
            </w:r>
            <w:r w:rsidRPr="00634D55">
              <w:rPr>
                <w:rFonts w:cs="方正兰亭黑_GBK" w:hint="eastAsia"/>
              </w:rPr>
              <w:instrText xml:space="preserve"> \* ARABIC  \* MERGEFORMAT </w:instrText>
            </w:r>
            <w:r w:rsidRPr="00634D55">
              <w:rPr>
                <w:rFonts w:cs="方正兰亭黑_GBK" w:hint="eastAsia"/>
              </w:rPr>
              <w:fldChar w:fldCharType="separate"/>
            </w:r>
            <w:r w:rsidR="00EC6E06">
              <w:rPr>
                <w:rFonts w:cs="方正兰亭黑_GBK" w:hint="eastAsia"/>
                <w:noProof/>
              </w:rPr>
              <w:t>2</w:t>
            </w:r>
            <w:r w:rsidRPr="00634D55">
              <w:rPr>
                <w:rFonts w:cs="方正兰亭黑_GBK" w:hint="eastAsia"/>
              </w:rPr>
              <w:fldChar w:fldCharType="end"/>
            </w:r>
            <w:r w:rsidRPr="00634D55">
              <w:rPr>
                <w:rFonts w:cs="方正兰亭黑_GBK" w:hint="eastAsia"/>
              </w:rPr>
              <w:t>：</w:t>
            </w:r>
            <w:r>
              <w:rPr>
                <w:rFonts w:cs="方正兰亭黑_GBK" w:hint="eastAsia"/>
              </w:rPr>
              <w:t>宏观经济数据相关矩阵（</w:t>
            </w:r>
            <w:r>
              <w:rPr>
                <w:rFonts w:cs="方正兰亭黑_GBK" w:hint="eastAsia"/>
              </w:rPr>
              <w:t>2010-2025</w:t>
            </w:r>
            <w:r>
              <w:rPr>
                <w:rFonts w:cs="方正兰亭黑_GBK" w:hint="eastAsia"/>
              </w:rPr>
              <w:t>）</w:t>
            </w:r>
          </w:p>
        </w:tc>
      </w:tr>
      <w:tr w:rsidR="004850BC" w:rsidRPr="00634D55" w14:paraId="77DD8B0D" w14:textId="77777777" w:rsidTr="008172B1">
        <w:trPr>
          <w:trHeight w:val="3402"/>
        </w:trPr>
        <w:tc>
          <w:tcPr>
            <w:tcW w:w="7426" w:type="dxa"/>
            <w:shd w:val="clear" w:color="auto" w:fill="auto"/>
          </w:tcPr>
          <w:p w14:paraId="3ECDCA7A" w14:textId="77777777" w:rsidR="004850BC" w:rsidRPr="00634D55" w:rsidRDefault="004850BC" w:rsidP="008172B1">
            <w:pPr>
              <w:jc w:val="left"/>
              <w:rPr>
                <w:rFonts w:ascii="等线" w:eastAsia="方正兰亭黑_GBK" w:hAnsi="等线" w:cs="方正兰亭黑_GBK" w:hint="eastAsia"/>
                <w:color w:val="4D4D4F"/>
              </w:rPr>
            </w:pPr>
            <w:r w:rsidRPr="00F2419B">
              <w:rPr>
                <w:rFonts w:ascii="等线" w:eastAsia="方正兰亭黑_GBK" w:hAnsi="等线" w:cs="方正兰亭黑_GBK"/>
                <w:noProof/>
                <w:color w:val="4D4D4F"/>
              </w:rPr>
              <w:drawing>
                <wp:inline distT="0" distB="0" distL="0" distR="0" wp14:anchorId="4FB38B34" wp14:editId="35F01F03">
                  <wp:extent cx="4356100" cy="3733800"/>
                  <wp:effectExtent l="0" t="0" r="0" b="0"/>
                  <wp:docPr id="1462533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3635" name=""/>
                          <pic:cNvPicPr/>
                        </pic:nvPicPr>
                        <pic:blipFill>
                          <a:blip r:embed="rId9"/>
                          <a:stretch>
                            <a:fillRect/>
                          </a:stretch>
                        </pic:blipFill>
                        <pic:spPr>
                          <a:xfrm>
                            <a:off x="0" y="0"/>
                            <a:ext cx="4356100" cy="3733800"/>
                          </a:xfrm>
                          <a:prstGeom prst="rect">
                            <a:avLst/>
                          </a:prstGeom>
                        </pic:spPr>
                      </pic:pic>
                    </a:graphicData>
                  </a:graphic>
                </wp:inline>
              </w:drawing>
            </w:r>
          </w:p>
        </w:tc>
      </w:tr>
      <w:tr w:rsidR="004850BC" w:rsidRPr="00634D55" w14:paraId="0638A429" w14:textId="77777777" w:rsidTr="008172B1">
        <w:tc>
          <w:tcPr>
            <w:tcW w:w="7426" w:type="dxa"/>
            <w:shd w:val="clear" w:color="auto" w:fill="auto"/>
          </w:tcPr>
          <w:p w14:paraId="092C5EAC" w14:textId="77777777" w:rsidR="004850BC" w:rsidRPr="00634D55" w:rsidRDefault="004850BC" w:rsidP="008172B1">
            <w:pPr>
              <w:pStyle w:val="TFStylesGraphSource"/>
              <w:rPr>
                <w:rFonts w:cs="方正兰亭黑_GBK" w:hint="eastAsia"/>
              </w:rPr>
            </w:pPr>
            <w:r w:rsidRPr="00634D55">
              <w:rPr>
                <w:rFonts w:cs="方正兰亭黑_GBK" w:hint="eastAsia"/>
              </w:rPr>
              <w:t>资料来源：天风证券研究所</w:t>
            </w:r>
          </w:p>
        </w:tc>
      </w:tr>
    </w:tbl>
    <w:p w14:paraId="45FE6ACC" w14:textId="77777777" w:rsidR="004850BC" w:rsidRPr="004850BC" w:rsidRDefault="004850BC" w:rsidP="004850BC">
      <w:pPr>
        <w:pStyle w:val="afa"/>
        <w:spacing w:before="156" w:after="156"/>
        <w:ind w:left="2187"/>
        <w:rPr>
          <w:rFonts w:hint="eastAsia"/>
        </w:rPr>
      </w:pPr>
      <w:r w:rsidRPr="004850BC">
        <w:rPr>
          <w:rFonts w:hint="eastAsia"/>
        </w:rPr>
        <w:t>我们注意到，</w:t>
      </w:r>
      <w:r w:rsidRPr="004850BC">
        <w:rPr>
          <w:rFonts w:hint="eastAsia"/>
        </w:rPr>
        <w:t xml:space="preserve"> CPI</w:t>
      </w:r>
      <w:r w:rsidRPr="004850BC">
        <w:rPr>
          <w:rFonts w:hint="eastAsia"/>
        </w:rPr>
        <w:t>与</w:t>
      </w:r>
      <w:r w:rsidRPr="004850BC">
        <w:rPr>
          <w:rFonts w:hint="eastAsia"/>
        </w:rPr>
        <w:t>WTI</w:t>
      </w:r>
      <w:r w:rsidRPr="004850BC">
        <w:rPr>
          <w:rFonts w:hint="eastAsia"/>
        </w:rPr>
        <w:t>的相关性反而为轻微负值，提示能源价格对我国消费物价的传导受到汇率、税费及补贴等多重因素削弱，其成本推动效应并不线性。</w:t>
      </w:r>
      <w:r w:rsidRPr="004850BC">
        <w:rPr>
          <w:rFonts w:hint="eastAsia"/>
        </w:rPr>
        <w:t>WTI</w:t>
      </w:r>
      <w:r w:rsidRPr="004850BC">
        <w:rPr>
          <w:rFonts w:hint="eastAsia"/>
        </w:rPr>
        <w:t>与其他宏观变量整体相关性较弱且偏负，表明原油价格更多受外部供需和地缘冲击驱动，对国内宏观景气的同步性有限。</w:t>
      </w:r>
    </w:p>
    <w:p w14:paraId="4C53ECE6" w14:textId="77777777" w:rsidR="004850BC" w:rsidRPr="004850BC" w:rsidRDefault="004850BC" w:rsidP="004850BC">
      <w:pPr>
        <w:pStyle w:val="afa"/>
        <w:spacing w:before="156" w:after="156"/>
        <w:ind w:left="2187"/>
        <w:rPr>
          <w:rFonts w:hint="eastAsia"/>
        </w:rPr>
      </w:pPr>
      <w:r w:rsidRPr="004850BC">
        <w:rPr>
          <w:rFonts w:hint="eastAsia"/>
        </w:rPr>
        <w:t>此外，我们发现样本期内</w:t>
      </w:r>
      <w:r w:rsidRPr="004850BC">
        <w:rPr>
          <w:rFonts w:hint="eastAsia"/>
        </w:rPr>
        <w:t>GDP</w:t>
      </w:r>
      <w:r w:rsidRPr="004850BC">
        <w:rPr>
          <w:rFonts w:hint="eastAsia"/>
        </w:rPr>
        <w:t>的上行伴随着制造业繁荣，但伴随着货币政策的边际收紧以及轻微的紧缩，反映出近年来中国经济“增长修复但价格低迷”的结构性特征。</w:t>
      </w:r>
      <w:r w:rsidRPr="004850BC">
        <w:rPr>
          <w:rFonts w:hint="eastAsia"/>
        </w:rPr>
        <w:t>PMI</w:t>
      </w:r>
      <w:r w:rsidRPr="004850BC">
        <w:rPr>
          <w:rFonts w:hint="eastAsia"/>
        </w:rPr>
        <w:t>作为经济活动的同步或领先指标，表现稳定。同时，经济扩张时长短期国债利差扩大，并与物价短期走势呈反向关系。而政策利率偏差值与长短期国债利差呈中等正相关，反映货</w:t>
      </w:r>
      <w:r w:rsidRPr="004850BC">
        <w:rPr>
          <w:rFonts w:hint="eastAsia"/>
        </w:rPr>
        <w:lastRenderedPageBreak/>
        <w:t>币当局在利差扩大时倾向于边际收紧，以防范过热风险。总体而言，样本期呈现“需求复苏</w:t>
      </w:r>
      <w:r w:rsidRPr="004850BC">
        <w:rPr>
          <w:rFonts w:hint="eastAsia"/>
        </w:rPr>
        <w:t>-</w:t>
      </w:r>
      <w:r w:rsidRPr="004850BC">
        <w:rPr>
          <w:rFonts w:hint="eastAsia"/>
        </w:rPr>
        <w:t>价格温和、政策回归常态”的结构性特征，</w:t>
      </w:r>
      <w:r w:rsidRPr="004850BC">
        <w:rPr>
          <w:rFonts w:hint="eastAsia"/>
        </w:rPr>
        <w:t>PMI</w:t>
      </w:r>
      <w:r w:rsidRPr="004850BC">
        <w:rPr>
          <w:rFonts w:hint="eastAsia"/>
        </w:rPr>
        <w:t>作为同步／领先指标表现最为稳定。</w:t>
      </w:r>
    </w:p>
    <w:p w14:paraId="4AB416C2" w14:textId="77777777" w:rsidR="004850BC" w:rsidRPr="004850BC" w:rsidRDefault="004850BC" w:rsidP="004850BC">
      <w:pPr>
        <w:pStyle w:val="afa"/>
        <w:spacing w:before="156" w:after="156"/>
        <w:ind w:left="2187"/>
        <w:rPr>
          <w:rFonts w:hint="eastAsia"/>
        </w:rPr>
      </w:pPr>
      <w:r w:rsidRPr="004850BC">
        <w:rPr>
          <w:rFonts w:hint="eastAsia"/>
        </w:rPr>
        <w:t>首先，我们使用中国</w:t>
      </w:r>
      <w:r w:rsidRPr="004850BC">
        <w:rPr>
          <w:rFonts w:hint="eastAsia"/>
        </w:rPr>
        <w:t>GDP</w:t>
      </w:r>
      <w:r w:rsidRPr="004850BC">
        <w:rPr>
          <w:rFonts w:hint="eastAsia"/>
        </w:rPr>
        <w:t>同比增长以及中国制造业</w:t>
      </w:r>
      <w:r w:rsidRPr="004850BC">
        <w:rPr>
          <w:rFonts w:hint="eastAsia"/>
        </w:rPr>
        <w:t>PMI</w:t>
      </w:r>
      <w:r w:rsidRPr="004850BC">
        <w:rPr>
          <w:rFonts w:hint="eastAsia"/>
        </w:rPr>
        <w:t>合成所需增长因子。由于</w:t>
      </w:r>
      <w:r w:rsidRPr="004850BC">
        <w:rPr>
          <w:rFonts w:hint="eastAsia"/>
        </w:rPr>
        <w:t>PMI</w:t>
      </w:r>
      <w:r w:rsidRPr="004850BC">
        <w:rPr>
          <w:rFonts w:hint="eastAsia"/>
        </w:rPr>
        <w:t>更多的作为一种跟随变量，我们将分配更多的权重给</w:t>
      </w:r>
      <w:r w:rsidRPr="004850BC">
        <w:rPr>
          <w:rFonts w:hint="eastAsia"/>
        </w:rPr>
        <w:t>GDP</w:t>
      </w:r>
      <w:r w:rsidRPr="004850BC">
        <w:rPr>
          <w:rFonts w:hint="eastAsia"/>
        </w:rPr>
        <w:t>同比增长。</w:t>
      </w:r>
    </w:p>
    <w:tbl>
      <w:tblPr>
        <w:tblStyle w:val="afc"/>
        <w:tblW w:w="9988" w:type="dxa"/>
        <w:tblLayout w:type="fixed"/>
        <w:tblLook w:val="07E0" w:firstRow="1" w:lastRow="1" w:firstColumn="1" w:lastColumn="1" w:noHBand="1" w:noVBand="1"/>
      </w:tblPr>
      <w:tblGrid>
        <w:gridCol w:w="4876"/>
        <w:gridCol w:w="236"/>
        <w:gridCol w:w="4876"/>
      </w:tblGrid>
      <w:tr w:rsidR="004850BC" w:rsidRPr="00BE2D5F" w14:paraId="2265CA06" w14:textId="77777777" w:rsidTr="008172B1">
        <w:tc>
          <w:tcPr>
            <w:tcW w:w="4876" w:type="dxa"/>
            <w:tcBorders>
              <w:top w:val="nil"/>
              <w:left w:val="nil"/>
              <w:bottom w:val="single" w:sz="4" w:space="0" w:color="F58220"/>
              <w:right w:val="nil"/>
            </w:tcBorders>
            <w:shd w:val="clear" w:color="auto" w:fill="auto"/>
          </w:tcPr>
          <w:p w14:paraId="79D9FD32" w14:textId="010B890E" w:rsidR="004850BC" w:rsidRPr="00BE2D5F" w:rsidRDefault="004850BC" w:rsidP="008172B1">
            <w:pPr>
              <w:pStyle w:val="TFStylesGraphTitle"/>
              <w:ind w:leftChars="1" w:left="2"/>
              <w:rPr>
                <w:rFonts w:cs="方正兰亭黑_GBK" w:hint="eastAsia"/>
              </w:rPr>
            </w:pPr>
            <w:r w:rsidRPr="00BE2D5F">
              <w:rPr>
                <w:rFonts w:cs="方正兰亭黑_GBK" w:hint="eastAsia"/>
              </w:rPr>
              <w:t>图</w:t>
            </w:r>
            <w:r w:rsidRPr="00BE2D5F">
              <w:rPr>
                <w:rFonts w:cs="方正兰亭黑_GBK" w:hint="eastAsia"/>
              </w:rPr>
              <w:fldChar w:fldCharType="begin"/>
            </w:r>
            <w:r w:rsidRPr="00BE2D5F">
              <w:rPr>
                <w:rFonts w:cs="方正兰亭黑_GBK" w:hint="eastAsia"/>
              </w:rPr>
              <w:instrText xml:space="preserve"> SEQ </w:instrText>
            </w:r>
            <w:r w:rsidRPr="00BE2D5F">
              <w:rPr>
                <w:rFonts w:cs="方正兰亭黑_GBK" w:hint="eastAsia"/>
              </w:rPr>
              <w:instrText>图</w:instrText>
            </w:r>
            <w:r w:rsidRPr="00BE2D5F">
              <w:rPr>
                <w:rFonts w:cs="方正兰亭黑_GBK" w:hint="eastAsia"/>
              </w:rPr>
              <w:instrText xml:space="preserve"> \* ARABIC  \* MERGEFORMAT </w:instrText>
            </w:r>
            <w:r w:rsidRPr="00BE2D5F">
              <w:rPr>
                <w:rFonts w:cs="方正兰亭黑_GBK" w:hint="eastAsia"/>
              </w:rPr>
              <w:fldChar w:fldCharType="separate"/>
            </w:r>
            <w:r w:rsidR="00EC6E06">
              <w:rPr>
                <w:rFonts w:cs="方正兰亭黑_GBK" w:hint="eastAsia"/>
                <w:noProof/>
              </w:rPr>
              <w:t>3</w:t>
            </w:r>
            <w:r w:rsidRPr="00BE2D5F">
              <w:rPr>
                <w:rFonts w:cs="方正兰亭黑_GBK" w:hint="eastAsia"/>
              </w:rPr>
              <w:fldChar w:fldCharType="end"/>
            </w:r>
            <w:r w:rsidRPr="00BE2D5F">
              <w:rPr>
                <w:rFonts w:cs="方正兰亭黑_GBK" w:hint="eastAsia"/>
              </w:rPr>
              <w:t>：</w:t>
            </w:r>
            <w:r>
              <w:rPr>
                <w:rFonts w:hint="eastAsia"/>
              </w:rPr>
              <w:t>中国</w:t>
            </w:r>
            <w:r>
              <w:rPr>
                <w:rFonts w:hint="eastAsia"/>
              </w:rPr>
              <w:t>GDP</w:t>
            </w:r>
            <w:r>
              <w:rPr>
                <w:rFonts w:hint="eastAsia"/>
              </w:rPr>
              <w:t>同比增长（</w:t>
            </w:r>
            <w:r>
              <w:rPr>
                <w:rFonts w:hint="eastAsia"/>
              </w:rPr>
              <w:t>%</w:t>
            </w:r>
            <w:r>
              <w:rPr>
                <w:rFonts w:hint="eastAsia"/>
              </w:rPr>
              <w:t>，</w:t>
            </w:r>
            <w:r>
              <w:rPr>
                <w:rFonts w:hint="eastAsia"/>
              </w:rPr>
              <w:t>1992-2025</w:t>
            </w:r>
            <w:r>
              <w:rPr>
                <w:rFonts w:hint="eastAsia"/>
              </w:rPr>
              <w:t>）</w:t>
            </w:r>
          </w:p>
        </w:tc>
        <w:tc>
          <w:tcPr>
            <w:tcW w:w="236" w:type="dxa"/>
            <w:tcBorders>
              <w:top w:val="nil"/>
              <w:left w:val="nil"/>
              <w:bottom w:val="nil"/>
              <w:right w:val="nil"/>
            </w:tcBorders>
            <w:shd w:val="clear" w:color="auto" w:fill="auto"/>
          </w:tcPr>
          <w:p w14:paraId="3AD35682" w14:textId="77777777" w:rsidR="004850BC" w:rsidRPr="00BE2D5F" w:rsidRDefault="004850BC" w:rsidP="008172B1">
            <w:pPr>
              <w:pStyle w:val="TFStylesGraphTitle"/>
              <w:rPr>
                <w:rFonts w:cs="方正兰亭黑_GBK" w:hint="eastAsia"/>
                <w:sz w:val="18"/>
              </w:rPr>
            </w:pPr>
          </w:p>
        </w:tc>
        <w:tc>
          <w:tcPr>
            <w:tcW w:w="4876" w:type="dxa"/>
            <w:tcBorders>
              <w:top w:val="nil"/>
              <w:left w:val="nil"/>
              <w:bottom w:val="single" w:sz="4" w:space="0" w:color="F58220"/>
              <w:right w:val="nil"/>
            </w:tcBorders>
            <w:shd w:val="clear" w:color="auto" w:fill="auto"/>
          </w:tcPr>
          <w:p w14:paraId="58AA9011" w14:textId="0B169951" w:rsidR="004850BC" w:rsidRPr="00BE2D5F" w:rsidRDefault="004850BC" w:rsidP="008172B1">
            <w:pPr>
              <w:pStyle w:val="TFStylesGraphTitle"/>
              <w:ind w:leftChars="1" w:left="2"/>
              <w:rPr>
                <w:rFonts w:cs="方正兰亭黑_GBK" w:hint="eastAsia"/>
              </w:rPr>
            </w:pPr>
            <w:r w:rsidRPr="00BE2D5F">
              <w:rPr>
                <w:rFonts w:cs="方正兰亭黑_GBK" w:hint="eastAsia"/>
              </w:rPr>
              <w:t>图</w:t>
            </w:r>
            <w:r w:rsidRPr="00BE2D5F">
              <w:rPr>
                <w:rFonts w:cs="方正兰亭黑_GBK" w:hint="eastAsia"/>
              </w:rPr>
              <w:fldChar w:fldCharType="begin"/>
            </w:r>
            <w:r w:rsidRPr="00BE2D5F">
              <w:rPr>
                <w:rFonts w:cs="方正兰亭黑_GBK" w:hint="eastAsia"/>
              </w:rPr>
              <w:instrText xml:space="preserve"> SEQ </w:instrText>
            </w:r>
            <w:r w:rsidRPr="00BE2D5F">
              <w:rPr>
                <w:rFonts w:cs="方正兰亭黑_GBK" w:hint="eastAsia"/>
              </w:rPr>
              <w:instrText>图</w:instrText>
            </w:r>
            <w:r w:rsidRPr="00BE2D5F">
              <w:rPr>
                <w:rFonts w:cs="方正兰亭黑_GBK" w:hint="eastAsia"/>
              </w:rPr>
              <w:instrText xml:space="preserve"> \* ARABIC  \* MERGEFORMAT </w:instrText>
            </w:r>
            <w:r w:rsidRPr="00BE2D5F">
              <w:rPr>
                <w:rFonts w:cs="方正兰亭黑_GBK" w:hint="eastAsia"/>
              </w:rPr>
              <w:fldChar w:fldCharType="separate"/>
            </w:r>
            <w:r w:rsidR="00EC6E06">
              <w:rPr>
                <w:rFonts w:cs="方正兰亭黑_GBK" w:hint="eastAsia"/>
                <w:noProof/>
              </w:rPr>
              <w:t>4</w:t>
            </w:r>
            <w:r w:rsidRPr="00BE2D5F">
              <w:rPr>
                <w:rFonts w:cs="方正兰亭黑_GBK" w:hint="eastAsia"/>
              </w:rPr>
              <w:fldChar w:fldCharType="end"/>
            </w:r>
            <w:r w:rsidRPr="00BE2D5F">
              <w:rPr>
                <w:rFonts w:cs="方正兰亭黑_GBK" w:hint="eastAsia"/>
              </w:rPr>
              <w:t>：</w:t>
            </w:r>
            <w:r>
              <w:rPr>
                <w:rFonts w:cs="方正兰亭黑_GBK" w:hint="eastAsia"/>
              </w:rPr>
              <w:t>中国</w:t>
            </w:r>
            <w:r>
              <w:rPr>
                <w:rFonts w:hint="eastAsia"/>
              </w:rPr>
              <w:t>制造业</w:t>
            </w:r>
            <w:r>
              <w:rPr>
                <w:rFonts w:hint="eastAsia"/>
              </w:rPr>
              <w:t>PMI</w:t>
            </w:r>
            <w:r>
              <w:rPr>
                <w:rFonts w:hint="eastAsia"/>
              </w:rPr>
              <w:t>（</w:t>
            </w:r>
            <w:r>
              <w:rPr>
                <w:rFonts w:hint="eastAsia"/>
              </w:rPr>
              <w:t>2008-2025</w:t>
            </w:r>
            <w:r>
              <w:rPr>
                <w:rFonts w:hint="eastAsia"/>
              </w:rPr>
              <w:t>）</w:t>
            </w:r>
          </w:p>
        </w:tc>
      </w:tr>
      <w:tr w:rsidR="004850BC" w:rsidRPr="00BE2D5F" w14:paraId="2DDA237D" w14:textId="77777777" w:rsidTr="008172B1">
        <w:trPr>
          <w:trHeight w:val="3016"/>
        </w:trPr>
        <w:tc>
          <w:tcPr>
            <w:tcW w:w="4876" w:type="dxa"/>
            <w:tcBorders>
              <w:top w:val="single" w:sz="4" w:space="0" w:color="F58220"/>
              <w:left w:val="nil"/>
              <w:bottom w:val="single" w:sz="4" w:space="0" w:color="F58220"/>
              <w:right w:val="nil"/>
            </w:tcBorders>
            <w:shd w:val="clear" w:color="auto" w:fill="auto"/>
          </w:tcPr>
          <w:p w14:paraId="36040699" w14:textId="77777777" w:rsidR="004850BC" w:rsidRPr="00BE2D5F" w:rsidRDefault="004850BC" w:rsidP="008172B1">
            <w:pPr>
              <w:jc w:val="left"/>
              <w:rPr>
                <w:rFonts w:ascii="等线" w:eastAsia="方正兰亭黑_GBK" w:hAnsi="等线" w:cs="方正兰亭黑_GBK" w:hint="eastAsia"/>
              </w:rPr>
            </w:pPr>
            <w:r w:rsidRPr="0029442D">
              <w:rPr>
                <w:rFonts w:ascii="等线" w:eastAsia="方正兰亭黑_GBK" w:hAnsi="等线" w:cs="方正兰亭黑_GBK"/>
                <w:noProof/>
              </w:rPr>
              <w:drawing>
                <wp:inline distT="0" distB="0" distL="0" distR="0" wp14:anchorId="57E276C0" wp14:editId="25F29A97">
                  <wp:extent cx="2959100" cy="1863725"/>
                  <wp:effectExtent l="0" t="0" r="0" b="0"/>
                  <wp:docPr id="2038892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92332" name=""/>
                          <pic:cNvPicPr/>
                        </pic:nvPicPr>
                        <pic:blipFill>
                          <a:blip r:embed="rId10"/>
                          <a:stretch>
                            <a:fillRect/>
                          </a:stretch>
                        </pic:blipFill>
                        <pic:spPr>
                          <a:xfrm>
                            <a:off x="0" y="0"/>
                            <a:ext cx="2968519" cy="1869657"/>
                          </a:xfrm>
                          <a:prstGeom prst="rect">
                            <a:avLst/>
                          </a:prstGeom>
                        </pic:spPr>
                      </pic:pic>
                    </a:graphicData>
                  </a:graphic>
                </wp:inline>
              </w:drawing>
            </w:r>
          </w:p>
        </w:tc>
        <w:tc>
          <w:tcPr>
            <w:tcW w:w="236" w:type="dxa"/>
            <w:tcBorders>
              <w:top w:val="nil"/>
              <w:left w:val="nil"/>
              <w:bottom w:val="nil"/>
              <w:right w:val="nil"/>
            </w:tcBorders>
            <w:shd w:val="clear" w:color="auto" w:fill="auto"/>
          </w:tcPr>
          <w:p w14:paraId="537DDAD2" w14:textId="77777777" w:rsidR="004850BC" w:rsidRPr="00BE2D5F" w:rsidRDefault="004850BC" w:rsidP="008172B1">
            <w:pPr>
              <w:pStyle w:val="afa"/>
              <w:spacing w:before="156" w:after="156"/>
              <w:ind w:leftChars="0" w:left="0"/>
              <w:rPr>
                <w:rFonts w:cs="方正兰亭黑_GBK" w:hint="eastAsia"/>
                <w:sz w:val="18"/>
              </w:rPr>
            </w:pPr>
          </w:p>
        </w:tc>
        <w:tc>
          <w:tcPr>
            <w:tcW w:w="4876" w:type="dxa"/>
            <w:tcBorders>
              <w:top w:val="single" w:sz="4" w:space="0" w:color="F58220"/>
              <w:left w:val="nil"/>
              <w:bottom w:val="single" w:sz="4" w:space="0" w:color="F58220"/>
              <w:right w:val="nil"/>
            </w:tcBorders>
            <w:shd w:val="clear" w:color="auto" w:fill="auto"/>
          </w:tcPr>
          <w:p w14:paraId="1E408FD2" w14:textId="77777777" w:rsidR="004850BC" w:rsidRPr="00BE2D5F" w:rsidRDefault="004850BC" w:rsidP="008172B1">
            <w:pPr>
              <w:jc w:val="left"/>
              <w:rPr>
                <w:rFonts w:ascii="等线" w:eastAsia="方正兰亭黑_GBK" w:hAnsi="等线" w:cs="方正兰亭黑_GBK" w:hint="eastAsia"/>
              </w:rPr>
            </w:pPr>
            <w:r w:rsidRPr="0029442D">
              <w:rPr>
                <w:rFonts w:ascii="等线" w:eastAsia="方正兰亭黑_GBK" w:hAnsi="等线" w:cs="方正兰亭黑_GBK"/>
                <w:noProof/>
              </w:rPr>
              <w:drawing>
                <wp:inline distT="0" distB="0" distL="0" distR="0" wp14:anchorId="6721497A" wp14:editId="030CB720">
                  <wp:extent cx="2959100" cy="1863725"/>
                  <wp:effectExtent l="0" t="0" r="0" b="0"/>
                  <wp:docPr id="1461294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94819" name=""/>
                          <pic:cNvPicPr/>
                        </pic:nvPicPr>
                        <pic:blipFill>
                          <a:blip r:embed="rId11"/>
                          <a:stretch>
                            <a:fillRect/>
                          </a:stretch>
                        </pic:blipFill>
                        <pic:spPr>
                          <a:xfrm>
                            <a:off x="0" y="0"/>
                            <a:ext cx="2970791" cy="1871088"/>
                          </a:xfrm>
                          <a:prstGeom prst="rect">
                            <a:avLst/>
                          </a:prstGeom>
                        </pic:spPr>
                      </pic:pic>
                    </a:graphicData>
                  </a:graphic>
                </wp:inline>
              </w:drawing>
            </w:r>
          </w:p>
        </w:tc>
      </w:tr>
      <w:tr w:rsidR="004850BC" w:rsidRPr="00BE2D5F" w14:paraId="0DDD48F7" w14:textId="77777777" w:rsidTr="008172B1">
        <w:tc>
          <w:tcPr>
            <w:tcW w:w="4876" w:type="dxa"/>
            <w:tcBorders>
              <w:top w:val="single" w:sz="4" w:space="0" w:color="F58220"/>
              <w:left w:val="nil"/>
              <w:bottom w:val="nil"/>
              <w:right w:val="nil"/>
            </w:tcBorders>
            <w:shd w:val="clear" w:color="auto" w:fill="auto"/>
          </w:tcPr>
          <w:p w14:paraId="24902EBB" w14:textId="77777777" w:rsidR="004850BC" w:rsidRPr="00BE2D5F" w:rsidRDefault="004850BC" w:rsidP="008172B1">
            <w:pPr>
              <w:pStyle w:val="TFStylesGraphSource"/>
              <w:rPr>
                <w:rFonts w:cs="方正兰亭黑_GBK" w:hint="eastAsia"/>
              </w:rPr>
            </w:pPr>
            <w:r w:rsidRPr="00BE2D5F">
              <w:rPr>
                <w:rFonts w:cs="方正兰亭黑_GBK" w:hint="eastAsia"/>
              </w:rPr>
              <w:t>资料来源：天风证券研究所</w:t>
            </w:r>
          </w:p>
        </w:tc>
        <w:tc>
          <w:tcPr>
            <w:tcW w:w="236" w:type="dxa"/>
            <w:tcBorders>
              <w:top w:val="nil"/>
              <w:left w:val="nil"/>
              <w:bottom w:val="nil"/>
              <w:right w:val="nil"/>
            </w:tcBorders>
            <w:shd w:val="clear" w:color="auto" w:fill="auto"/>
          </w:tcPr>
          <w:p w14:paraId="4A5D77E0" w14:textId="77777777" w:rsidR="004850BC" w:rsidRPr="00BE2D5F" w:rsidRDefault="004850BC" w:rsidP="008172B1">
            <w:pPr>
              <w:pStyle w:val="TFStylesGraphSource"/>
              <w:rPr>
                <w:rFonts w:cs="方正兰亭黑_GBK" w:hint="eastAsia"/>
                <w:sz w:val="18"/>
              </w:rPr>
            </w:pPr>
          </w:p>
        </w:tc>
        <w:tc>
          <w:tcPr>
            <w:tcW w:w="4876" w:type="dxa"/>
            <w:tcBorders>
              <w:top w:val="single" w:sz="4" w:space="0" w:color="F58220"/>
              <w:left w:val="nil"/>
              <w:bottom w:val="nil"/>
              <w:right w:val="nil"/>
            </w:tcBorders>
            <w:shd w:val="clear" w:color="auto" w:fill="auto"/>
          </w:tcPr>
          <w:p w14:paraId="7ECCB233" w14:textId="77777777" w:rsidR="004850BC" w:rsidRPr="00BE2D5F" w:rsidRDefault="004850BC" w:rsidP="008172B1">
            <w:pPr>
              <w:pStyle w:val="TFStylesGraphSource"/>
              <w:rPr>
                <w:rFonts w:cs="方正兰亭黑_GBK" w:hint="eastAsia"/>
              </w:rPr>
            </w:pPr>
            <w:r w:rsidRPr="00BE2D5F">
              <w:rPr>
                <w:rFonts w:cs="方正兰亭黑_GBK" w:hint="eastAsia"/>
              </w:rPr>
              <w:t>资料来源：天风证券研究所</w:t>
            </w:r>
          </w:p>
        </w:tc>
      </w:tr>
    </w:tbl>
    <w:p w14:paraId="7D44D7B6" w14:textId="77777777" w:rsidR="004850BC" w:rsidRPr="004850BC" w:rsidRDefault="004850BC" w:rsidP="004850BC">
      <w:pPr>
        <w:pStyle w:val="afa"/>
        <w:spacing w:before="156" w:after="156"/>
        <w:ind w:left="2187"/>
        <w:rPr>
          <w:rFonts w:hint="eastAsia"/>
        </w:rPr>
      </w:pPr>
      <w:r w:rsidRPr="004850BC">
        <w:rPr>
          <w:rFonts w:hint="eastAsia"/>
        </w:rPr>
        <w:t>其次，我们使用</w:t>
      </w:r>
      <w:r w:rsidRPr="004850BC">
        <w:t>居民消费价格指数</w:t>
      </w:r>
      <w:r w:rsidRPr="004850BC">
        <w:rPr>
          <w:rFonts w:hint="eastAsia"/>
        </w:rPr>
        <w:t>（</w:t>
      </w:r>
      <w:r w:rsidRPr="004850BC">
        <w:t>CPI</w:t>
      </w:r>
      <w:r w:rsidRPr="004850BC">
        <w:rPr>
          <w:rFonts w:hint="eastAsia"/>
        </w:rPr>
        <w:t>）同比增长与</w:t>
      </w:r>
      <w:r w:rsidRPr="004850BC">
        <w:t>原油价格</w:t>
      </w:r>
      <w:r w:rsidRPr="004850BC">
        <w:rPr>
          <w:rFonts w:hint="eastAsia"/>
        </w:rPr>
        <w:t>（</w:t>
      </w:r>
      <w:r w:rsidRPr="004850BC">
        <w:t>WTI</w:t>
      </w:r>
      <w:r w:rsidRPr="004850BC">
        <w:rPr>
          <w:rFonts w:hint="eastAsia"/>
        </w:rPr>
        <w:t>）合成通胀因子，前者代表内生性通胀，而后者则代表输入型通胀。在通胀因子中，</w:t>
      </w:r>
      <w:r w:rsidRPr="004850BC">
        <w:rPr>
          <w:rFonts w:hint="eastAsia"/>
        </w:rPr>
        <w:t>CPI</w:t>
      </w:r>
      <w:r w:rsidRPr="004850BC">
        <w:rPr>
          <w:rFonts w:hint="eastAsia"/>
        </w:rPr>
        <w:t>占主导地位，而</w:t>
      </w:r>
      <w:r w:rsidRPr="004850BC">
        <w:rPr>
          <w:rFonts w:hint="eastAsia"/>
        </w:rPr>
        <w:t>WTI</w:t>
      </w:r>
      <w:r w:rsidRPr="004850BC">
        <w:rPr>
          <w:rFonts w:hint="eastAsia"/>
        </w:rPr>
        <w:t>则作为补充。</w:t>
      </w:r>
    </w:p>
    <w:tbl>
      <w:tblPr>
        <w:tblStyle w:val="afc"/>
        <w:tblW w:w="9988" w:type="dxa"/>
        <w:tblLayout w:type="fixed"/>
        <w:tblLook w:val="07E0" w:firstRow="1" w:lastRow="1" w:firstColumn="1" w:lastColumn="1" w:noHBand="1" w:noVBand="1"/>
      </w:tblPr>
      <w:tblGrid>
        <w:gridCol w:w="4876"/>
        <w:gridCol w:w="236"/>
        <w:gridCol w:w="4876"/>
      </w:tblGrid>
      <w:tr w:rsidR="004850BC" w:rsidRPr="00B07302" w14:paraId="5A358ED9" w14:textId="77777777" w:rsidTr="008172B1">
        <w:tc>
          <w:tcPr>
            <w:tcW w:w="4876" w:type="dxa"/>
            <w:tcBorders>
              <w:top w:val="nil"/>
              <w:left w:val="nil"/>
              <w:bottom w:val="single" w:sz="4" w:space="0" w:color="F58220"/>
              <w:right w:val="nil"/>
            </w:tcBorders>
            <w:shd w:val="clear" w:color="auto" w:fill="auto"/>
          </w:tcPr>
          <w:p w14:paraId="551452DB" w14:textId="263CC566" w:rsidR="004850BC" w:rsidRPr="00B07302" w:rsidRDefault="004850BC" w:rsidP="008172B1">
            <w:pPr>
              <w:pStyle w:val="TFStylesGraphTitle"/>
              <w:ind w:leftChars="1" w:left="2"/>
              <w:rPr>
                <w:rFonts w:cs="方正兰亭黑_GBK" w:hint="eastAsia"/>
              </w:rPr>
            </w:pPr>
            <w:r w:rsidRPr="00B07302">
              <w:rPr>
                <w:rFonts w:cs="方正兰亭黑_GBK" w:hint="eastAsia"/>
              </w:rPr>
              <w:t>图</w:t>
            </w:r>
            <w:r w:rsidRPr="00B07302">
              <w:rPr>
                <w:rFonts w:cs="方正兰亭黑_GBK" w:hint="eastAsia"/>
              </w:rPr>
              <w:fldChar w:fldCharType="begin"/>
            </w:r>
            <w:r w:rsidRPr="00B07302">
              <w:rPr>
                <w:rFonts w:cs="方正兰亭黑_GBK" w:hint="eastAsia"/>
              </w:rPr>
              <w:instrText xml:space="preserve"> SEQ </w:instrText>
            </w:r>
            <w:r w:rsidRPr="00B07302">
              <w:rPr>
                <w:rFonts w:cs="方正兰亭黑_GBK" w:hint="eastAsia"/>
              </w:rPr>
              <w:instrText>图</w:instrText>
            </w:r>
            <w:r w:rsidRPr="00B07302">
              <w:rPr>
                <w:rFonts w:cs="方正兰亭黑_GBK" w:hint="eastAsia"/>
              </w:rPr>
              <w:instrText xml:space="preserve"> \* ARABIC  \* MERGEFORMAT </w:instrText>
            </w:r>
            <w:r w:rsidRPr="00B07302">
              <w:rPr>
                <w:rFonts w:cs="方正兰亭黑_GBK" w:hint="eastAsia"/>
              </w:rPr>
              <w:fldChar w:fldCharType="separate"/>
            </w:r>
            <w:r w:rsidR="00EC6E06">
              <w:rPr>
                <w:rFonts w:cs="方正兰亭黑_GBK" w:hint="eastAsia"/>
                <w:noProof/>
              </w:rPr>
              <w:t>5</w:t>
            </w:r>
            <w:r w:rsidRPr="00B07302">
              <w:rPr>
                <w:rFonts w:cs="方正兰亭黑_GBK" w:hint="eastAsia"/>
              </w:rPr>
              <w:fldChar w:fldCharType="end"/>
            </w:r>
            <w:r w:rsidRPr="00B07302">
              <w:rPr>
                <w:rFonts w:cs="方正兰亭黑_GBK" w:hint="eastAsia"/>
              </w:rPr>
              <w:t>：</w:t>
            </w:r>
            <w:r>
              <w:rPr>
                <w:rFonts w:cs="方正兰亭黑_GBK" w:hint="eastAsia"/>
              </w:rPr>
              <w:t>中国</w:t>
            </w:r>
            <w:r>
              <w:rPr>
                <w:rFonts w:cs="方正兰亭黑_GBK" w:hint="eastAsia"/>
              </w:rPr>
              <w:t>CPI</w:t>
            </w:r>
            <w:r>
              <w:rPr>
                <w:rFonts w:cs="方正兰亭黑_GBK" w:hint="eastAsia"/>
              </w:rPr>
              <w:t>指数同比增长（</w:t>
            </w:r>
            <w:r>
              <w:rPr>
                <w:rFonts w:cs="方正兰亭黑_GBK" w:hint="eastAsia"/>
              </w:rPr>
              <w:t>%</w:t>
            </w:r>
            <w:r>
              <w:rPr>
                <w:rFonts w:cs="方正兰亭黑_GBK" w:hint="eastAsia"/>
              </w:rPr>
              <w:t>，</w:t>
            </w:r>
            <w:r>
              <w:rPr>
                <w:rFonts w:cs="方正兰亭黑_GBK" w:hint="eastAsia"/>
              </w:rPr>
              <w:t>1990-2025</w:t>
            </w:r>
            <w:r>
              <w:rPr>
                <w:rFonts w:cs="方正兰亭黑_GBK" w:hint="eastAsia"/>
              </w:rPr>
              <w:t>）</w:t>
            </w:r>
          </w:p>
        </w:tc>
        <w:tc>
          <w:tcPr>
            <w:tcW w:w="236" w:type="dxa"/>
            <w:tcBorders>
              <w:top w:val="nil"/>
              <w:left w:val="nil"/>
              <w:bottom w:val="nil"/>
              <w:right w:val="nil"/>
            </w:tcBorders>
            <w:shd w:val="clear" w:color="auto" w:fill="auto"/>
          </w:tcPr>
          <w:p w14:paraId="07BB9193" w14:textId="77777777" w:rsidR="004850BC" w:rsidRPr="00B07302" w:rsidRDefault="004850BC" w:rsidP="008172B1">
            <w:pPr>
              <w:pStyle w:val="TFStylesGraphTitle"/>
              <w:rPr>
                <w:rFonts w:cs="方正兰亭黑_GBK" w:hint="eastAsia"/>
                <w:sz w:val="18"/>
              </w:rPr>
            </w:pPr>
          </w:p>
        </w:tc>
        <w:tc>
          <w:tcPr>
            <w:tcW w:w="4876" w:type="dxa"/>
            <w:tcBorders>
              <w:top w:val="nil"/>
              <w:left w:val="nil"/>
              <w:bottom w:val="single" w:sz="4" w:space="0" w:color="F58220"/>
              <w:right w:val="nil"/>
            </w:tcBorders>
            <w:shd w:val="clear" w:color="auto" w:fill="auto"/>
          </w:tcPr>
          <w:p w14:paraId="41CC6B1A" w14:textId="64BD23DD" w:rsidR="004850BC" w:rsidRPr="00B07302" w:rsidRDefault="004850BC" w:rsidP="008172B1">
            <w:pPr>
              <w:pStyle w:val="TFStylesGraphTitle"/>
              <w:ind w:leftChars="1" w:left="2"/>
              <w:rPr>
                <w:rFonts w:cs="方正兰亭黑_GBK" w:hint="eastAsia"/>
              </w:rPr>
            </w:pPr>
            <w:r w:rsidRPr="00B07302">
              <w:rPr>
                <w:rFonts w:cs="方正兰亭黑_GBK" w:hint="eastAsia"/>
              </w:rPr>
              <w:t>图</w:t>
            </w:r>
            <w:r w:rsidRPr="00B07302">
              <w:rPr>
                <w:rFonts w:cs="方正兰亭黑_GBK" w:hint="eastAsia"/>
              </w:rPr>
              <w:fldChar w:fldCharType="begin"/>
            </w:r>
            <w:r w:rsidRPr="00B07302">
              <w:rPr>
                <w:rFonts w:cs="方正兰亭黑_GBK" w:hint="eastAsia"/>
              </w:rPr>
              <w:instrText xml:space="preserve"> SEQ </w:instrText>
            </w:r>
            <w:r w:rsidRPr="00B07302">
              <w:rPr>
                <w:rFonts w:cs="方正兰亭黑_GBK" w:hint="eastAsia"/>
              </w:rPr>
              <w:instrText>图</w:instrText>
            </w:r>
            <w:r w:rsidRPr="00B07302">
              <w:rPr>
                <w:rFonts w:cs="方正兰亭黑_GBK" w:hint="eastAsia"/>
              </w:rPr>
              <w:instrText xml:space="preserve"> \* ARABIC  \* MERGEFORMAT </w:instrText>
            </w:r>
            <w:r w:rsidRPr="00B07302">
              <w:rPr>
                <w:rFonts w:cs="方正兰亭黑_GBK" w:hint="eastAsia"/>
              </w:rPr>
              <w:fldChar w:fldCharType="separate"/>
            </w:r>
            <w:r w:rsidR="00EC6E06">
              <w:rPr>
                <w:rFonts w:cs="方正兰亭黑_GBK" w:hint="eastAsia"/>
                <w:noProof/>
              </w:rPr>
              <w:t>6</w:t>
            </w:r>
            <w:r w:rsidRPr="00B07302">
              <w:rPr>
                <w:rFonts w:cs="方正兰亭黑_GBK" w:hint="eastAsia"/>
              </w:rPr>
              <w:fldChar w:fldCharType="end"/>
            </w:r>
            <w:r w:rsidRPr="00B07302">
              <w:rPr>
                <w:rFonts w:cs="方正兰亭黑_GBK" w:hint="eastAsia"/>
              </w:rPr>
              <w:t>：</w:t>
            </w:r>
            <w:r>
              <w:rPr>
                <w:rFonts w:cs="方正兰亭黑_GBK" w:hint="eastAsia"/>
              </w:rPr>
              <w:t>原油</w:t>
            </w:r>
            <w:r>
              <w:rPr>
                <w:rFonts w:cs="方正兰亭黑_GBK" w:hint="eastAsia"/>
              </w:rPr>
              <w:t>WTI</w:t>
            </w:r>
            <w:r>
              <w:rPr>
                <w:rFonts w:cs="方正兰亭黑_GBK" w:hint="eastAsia"/>
              </w:rPr>
              <w:t>价格（</w:t>
            </w:r>
            <w:r>
              <w:rPr>
                <w:rFonts w:cs="方正兰亭黑_GBK" w:hint="eastAsia"/>
              </w:rPr>
              <w:t>2018-2025</w:t>
            </w:r>
            <w:r>
              <w:rPr>
                <w:rFonts w:cs="方正兰亭黑_GBK" w:hint="eastAsia"/>
              </w:rPr>
              <w:t>）</w:t>
            </w:r>
          </w:p>
        </w:tc>
      </w:tr>
      <w:tr w:rsidR="004850BC" w:rsidRPr="00B07302" w14:paraId="48FC9948" w14:textId="77777777" w:rsidTr="008172B1">
        <w:trPr>
          <w:trHeight w:val="3016"/>
        </w:trPr>
        <w:tc>
          <w:tcPr>
            <w:tcW w:w="4876" w:type="dxa"/>
            <w:tcBorders>
              <w:top w:val="single" w:sz="4" w:space="0" w:color="F58220"/>
              <w:left w:val="nil"/>
              <w:bottom w:val="single" w:sz="4" w:space="0" w:color="F58220"/>
              <w:right w:val="nil"/>
            </w:tcBorders>
            <w:shd w:val="clear" w:color="auto" w:fill="auto"/>
          </w:tcPr>
          <w:p w14:paraId="53B602D5" w14:textId="77777777" w:rsidR="004850BC" w:rsidRPr="00B07302" w:rsidRDefault="004850BC" w:rsidP="008172B1">
            <w:pPr>
              <w:jc w:val="left"/>
              <w:rPr>
                <w:rFonts w:ascii="等线" w:eastAsia="方正兰亭黑_GBK" w:hAnsi="等线" w:cs="方正兰亭黑_GBK" w:hint="eastAsia"/>
              </w:rPr>
            </w:pPr>
            <w:r w:rsidRPr="00663D01">
              <w:rPr>
                <w:rFonts w:ascii="等线" w:eastAsia="方正兰亭黑_GBK" w:hAnsi="等线" w:cs="方正兰亭黑_GBK"/>
                <w:noProof/>
              </w:rPr>
              <w:drawing>
                <wp:inline distT="0" distB="0" distL="0" distR="0" wp14:anchorId="19D9E606" wp14:editId="575A2BC7">
                  <wp:extent cx="2959100" cy="1926077"/>
                  <wp:effectExtent l="0" t="0" r="0" b="0"/>
                  <wp:docPr id="4246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652" name=""/>
                          <pic:cNvPicPr/>
                        </pic:nvPicPr>
                        <pic:blipFill>
                          <a:blip r:embed="rId12"/>
                          <a:stretch>
                            <a:fillRect/>
                          </a:stretch>
                        </pic:blipFill>
                        <pic:spPr>
                          <a:xfrm>
                            <a:off x="0" y="0"/>
                            <a:ext cx="2970941" cy="1933784"/>
                          </a:xfrm>
                          <a:prstGeom prst="rect">
                            <a:avLst/>
                          </a:prstGeom>
                        </pic:spPr>
                      </pic:pic>
                    </a:graphicData>
                  </a:graphic>
                </wp:inline>
              </w:drawing>
            </w:r>
          </w:p>
        </w:tc>
        <w:tc>
          <w:tcPr>
            <w:tcW w:w="236" w:type="dxa"/>
            <w:tcBorders>
              <w:top w:val="nil"/>
              <w:left w:val="nil"/>
              <w:bottom w:val="nil"/>
              <w:right w:val="nil"/>
            </w:tcBorders>
            <w:shd w:val="clear" w:color="auto" w:fill="auto"/>
          </w:tcPr>
          <w:p w14:paraId="089783B8" w14:textId="77777777" w:rsidR="004850BC" w:rsidRPr="00B07302" w:rsidRDefault="004850BC" w:rsidP="008172B1">
            <w:pPr>
              <w:pStyle w:val="afa"/>
              <w:spacing w:before="156" w:after="156"/>
              <w:ind w:leftChars="0" w:left="0"/>
              <w:rPr>
                <w:rFonts w:cs="方正兰亭黑_GBK" w:hint="eastAsia"/>
                <w:sz w:val="18"/>
              </w:rPr>
            </w:pPr>
          </w:p>
        </w:tc>
        <w:tc>
          <w:tcPr>
            <w:tcW w:w="4876" w:type="dxa"/>
            <w:tcBorders>
              <w:top w:val="single" w:sz="4" w:space="0" w:color="F58220"/>
              <w:left w:val="nil"/>
              <w:bottom w:val="single" w:sz="4" w:space="0" w:color="F58220"/>
              <w:right w:val="nil"/>
            </w:tcBorders>
            <w:shd w:val="clear" w:color="auto" w:fill="auto"/>
          </w:tcPr>
          <w:p w14:paraId="37A4D142" w14:textId="77777777" w:rsidR="004850BC" w:rsidRPr="00B07302" w:rsidRDefault="004850BC" w:rsidP="008172B1">
            <w:pPr>
              <w:jc w:val="left"/>
              <w:rPr>
                <w:rFonts w:ascii="等线" w:eastAsia="方正兰亭黑_GBK" w:hAnsi="等线" w:cs="方正兰亭黑_GBK" w:hint="eastAsia"/>
              </w:rPr>
            </w:pPr>
            <w:r w:rsidRPr="0015066C">
              <w:rPr>
                <w:rFonts w:ascii="等线" w:eastAsia="方正兰亭黑_GBK" w:hAnsi="等线" w:cs="方正兰亭黑_GBK"/>
                <w:noProof/>
              </w:rPr>
              <w:drawing>
                <wp:inline distT="0" distB="0" distL="0" distR="0" wp14:anchorId="394E5998" wp14:editId="48679EF5">
                  <wp:extent cx="2959100" cy="1893298"/>
                  <wp:effectExtent l="0" t="0" r="0" b="0"/>
                  <wp:docPr id="41918923"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923" name="图片 1" descr="图表, 折线图&#10;&#10;AI 生成的内容可能不正确。"/>
                          <pic:cNvPicPr/>
                        </pic:nvPicPr>
                        <pic:blipFill>
                          <a:blip r:embed="rId13"/>
                          <a:stretch>
                            <a:fillRect/>
                          </a:stretch>
                        </pic:blipFill>
                        <pic:spPr>
                          <a:xfrm>
                            <a:off x="0" y="0"/>
                            <a:ext cx="2971410" cy="1901175"/>
                          </a:xfrm>
                          <a:prstGeom prst="rect">
                            <a:avLst/>
                          </a:prstGeom>
                        </pic:spPr>
                      </pic:pic>
                    </a:graphicData>
                  </a:graphic>
                </wp:inline>
              </w:drawing>
            </w:r>
          </w:p>
        </w:tc>
      </w:tr>
      <w:tr w:rsidR="004850BC" w:rsidRPr="00B07302" w14:paraId="2AF0FDFC" w14:textId="77777777" w:rsidTr="008172B1">
        <w:tc>
          <w:tcPr>
            <w:tcW w:w="4876" w:type="dxa"/>
            <w:tcBorders>
              <w:top w:val="single" w:sz="4" w:space="0" w:color="F58220"/>
              <w:left w:val="nil"/>
              <w:bottom w:val="nil"/>
              <w:right w:val="nil"/>
            </w:tcBorders>
            <w:shd w:val="clear" w:color="auto" w:fill="auto"/>
          </w:tcPr>
          <w:p w14:paraId="1D9143DD" w14:textId="77777777" w:rsidR="004850BC" w:rsidRPr="00B07302" w:rsidRDefault="004850BC" w:rsidP="008172B1">
            <w:pPr>
              <w:pStyle w:val="TFStylesGraphSource"/>
              <w:rPr>
                <w:rFonts w:cs="方正兰亭黑_GBK" w:hint="eastAsia"/>
              </w:rPr>
            </w:pPr>
            <w:r w:rsidRPr="00B07302">
              <w:rPr>
                <w:rFonts w:cs="方正兰亭黑_GBK" w:hint="eastAsia"/>
              </w:rPr>
              <w:t>资料来源：天风证券研究所</w:t>
            </w:r>
          </w:p>
        </w:tc>
        <w:tc>
          <w:tcPr>
            <w:tcW w:w="236" w:type="dxa"/>
            <w:tcBorders>
              <w:top w:val="nil"/>
              <w:left w:val="nil"/>
              <w:bottom w:val="nil"/>
              <w:right w:val="nil"/>
            </w:tcBorders>
            <w:shd w:val="clear" w:color="auto" w:fill="auto"/>
          </w:tcPr>
          <w:p w14:paraId="68E52D8E" w14:textId="77777777" w:rsidR="004850BC" w:rsidRPr="00B07302" w:rsidRDefault="004850BC" w:rsidP="008172B1">
            <w:pPr>
              <w:pStyle w:val="TFStylesGraphSource"/>
              <w:rPr>
                <w:rFonts w:cs="方正兰亭黑_GBK" w:hint="eastAsia"/>
                <w:sz w:val="18"/>
              </w:rPr>
            </w:pPr>
          </w:p>
        </w:tc>
        <w:tc>
          <w:tcPr>
            <w:tcW w:w="4876" w:type="dxa"/>
            <w:tcBorders>
              <w:top w:val="single" w:sz="4" w:space="0" w:color="F58220"/>
              <w:left w:val="nil"/>
              <w:bottom w:val="nil"/>
              <w:right w:val="nil"/>
            </w:tcBorders>
            <w:shd w:val="clear" w:color="auto" w:fill="auto"/>
          </w:tcPr>
          <w:p w14:paraId="3B118A3C" w14:textId="77777777" w:rsidR="004850BC" w:rsidRPr="00B07302" w:rsidRDefault="004850BC" w:rsidP="008172B1">
            <w:pPr>
              <w:pStyle w:val="TFStylesGraphSource"/>
              <w:rPr>
                <w:rFonts w:cs="方正兰亭黑_GBK" w:hint="eastAsia"/>
              </w:rPr>
            </w:pPr>
            <w:r w:rsidRPr="00B07302">
              <w:rPr>
                <w:rFonts w:cs="方正兰亭黑_GBK" w:hint="eastAsia"/>
              </w:rPr>
              <w:t>资料来源：天风证券研究所</w:t>
            </w:r>
          </w:p>
        </w:tc>
      </w:tr>
    </w:tbl>
    <w:p w14:paraId="7A4C6C62" w14:textId="5CA7CA88" w:rsidR="0075151C" w:rsidRDefault="004850BC" w:rsidP="004850BC">
      <w:pPr>
        <w:pStyle w:val="afa"/>
        <w:spacing w:before="156" w:after="156"/>
        <w:ind w:left="2187"/>
        <w:rPr>
          <w:rFonts w:hint="eastAsia"/>
        </w:rPr>
      </w:pPr>
      <w:r w:rsidRPr="004850BC">
        <w:rPr>
          <w:rFonts w:hint="eastAsia"/>
        </w:rPr>
        <w:t>最后，我们使用国债</w:t>
      </w:r>
      <w:r w:rsidRPr="004850BC">
        <w:t>收益率曲线斜率（</w:t>
      </w:r>
      <w:r w:rsidRPr="004850BC">
        <w:t>10</w:t>
      </w:r>
      <w:r w:rsidRPr="004850BC">
        <w:t>年期国债收益率与短端利率之差）</w:t>
      </w:r>
      <w:r w:rsidRPr="004850BC">
        <w:rPr>
          <w:rFonts w:hint="eastAsia"/>
        </w:rPr>
        <w:t>与财政扩张（政策利率偏差值）合成政策取向因子，前者代表货币政策取向，而后者则代表财政政策取向。在政策取向因子中，我们依照学术惯例以及货币政策对中国金融市场的作用机制，为国债收益率曲线斜率分配更高的权重。</w:t>
      </w:r>
    </w:p>
    <w:p w14:paraId="0D3F9E47" w14:textId="3A6E4FB3" w:rsidR="004850BC" w:rsidRPr="0075151C" w:rsidRDefault="0075151C" w:rsidP="0075151C">
      <w:pPr>
        <w:widowControl/>
        <w:spacing w:after="200" w:line="252" w:lineRule="auto"/>
        <w:jc w:val="left"/>
        <w:rPr>
          <w:rFonts w:ascii="等线" w:eastAsia="方正兰亭黑_GBK" w:hAnsi="等线" w:hint="eastAsia"/>
          <w:color w:val="4D4D4F"/>
          <w:sz w:val="20"/>
        </w:rPr>
      </w:pPr>
      <w:r>
        <w:rPr>
          <w:rFonts w:hint="eastAsia"/>
        </w:rPr>
        <w:br w:type="page"/>
      </w:r>
    </w:p>
    <w:tbl>
      <w:tblPr>
        <w:tblStyle w:val="afc"/>
        <w:tblW w:w="9988" w:type="dxa"/>
        <w:tblLayout w:type="fixed"/>
        <w:tblLook w:val="07E0" w:firstRow="1" w:lastRow="1" w:firstColumn="1" w:lastColumn="1" w:noHBand="1" w:noVBand="1"/>
      </w:tblPr>
      <w:tblGrid>
        <w:gridCol w:w="4876"/>
        <w:gridCol w:w="236"/>
        <w:gridCol w:w="4876"/>
      </w:tblGrid>
      <w:tr w:rsidR="004850BC" w:rsidRPr="00B07302" w14:paraId="7B02575E" w14:textId="77777777" w:rsidTr="008172B1">
        <w:tc>
          <w:tcPr>
            <w:tcW w:w="4876" w:type="dxa"/>
            <w:tcBorders>
              <w:top w:val="nil"/>
              <w:left w:val="nil"/>
              <w:bottom w:val="single" w:sz="4" w:space="0" w:color="F58220"/>
              <w:right w:val="nil"/>
            </w:tcBorders>
            <w:shd w:val="clear" w:color="auto" w:fill="auto"/>
          </w:tcPr>
          <w:p w14:paraId="60E6E283" w14:textId="32ECE8F1" w:rsidR="004850BC" w:rsidRPr="00B07302" w:rsidRDefault="004850BC" w:rsidP="008172B1">
            <w:pPr>
              <w:pStyle w:val="TFStylesGraphTitle"/>
              <w:ind w:leftChars="1" w:left="2"/>
              <w:rPr>
                <w:rFonts w:cs="方正兰亭黑_GBK" w:hint="eastAsia"/>
              </w:rPr>
            </w:pPr>
            <w:r w:rsidRPr="00B07302">
              <w:rPr>
                <w:rFonts w:cs="方正兰亭黑_GBK" w:hint="eastAsia"/>
              </w:rPr>
              <w:lastRenderedPageBreak/>
              <w:t>图</w:t>
            </w:r>
            <w:r w:rsidRPr="00B07302">
              <w:rPr>
                <w:rFonts w:cs="方正兰亭黑_GBK" w:hint="eastAsia"/>
              </w:rPr>
              <w:fldChar w:fldCharType="begin"/>
            </w:r>
            <w:r w:rsidRPr="00B07302">
              <w:rPr>
                <w:rFonts w:cs="方正兰亭黑_GBK" w:hint="eastAsia"/>
              </w:rPr>
              <w:instrText xml:space="preserve"> SEQ </w:instrText>
            </w:r>
            <w:r w:rsidRPr="00B07302">
              <w:rPr>
                <w:rFonts w:cs="方正兰亭黑_GBK" w:hint="eastAsia"/>
              </w:rPr>
              <w:instrText>图</w:instrText>
            </w:r>
            <w:r w:rsidRPr="00B07302">
              <w:rPr>
                <w:rFonts w:cs="方正兰亭黑_GBK" w:hint="eastAsia"/>
              </w:rPr>
              <w:instrText xml:space="preserve"> \* ARABIC  \* MERGEFORMAT </w:instrText>
            </w:r>
            <w:r w:rsidRPr="00B07302">
              <w:rPr>
                <w:rFonts w:cs="方正兰亭黑_GBK" w:hint="eastAsia"/>
              </w:rPr>
              <w:fldChar w:fldCharType="separate"/>
            </w:r>
            <w:r w:rsidR="00EC6E06">
              <w:rPr>
                <w:rFonts w:cs="方正兰亭黑_GBK" w:hint="eastAsia"/>
                <w:noProof/>
              </w:rPr>
              <w:t>7</w:t>
            </w:r>
            <w:r w:rsidRPr="00B07302">
              <w:rPr>
                <w:rFonts w:cs="方正兰亭黑_GBK" w:hint="eastAsia"/>
              </w:rPr>
              <w:fldChar w:fldCharType="end"/>
            </w:r>
            <w:r w:rsidRPr="00B07302">
              <w:rPr>
                <w:rFonts w:cs="方正兰亭黑_GBK" w:hint="eastAsia"/>
              </w:rPr>
              <w:t>：</w:t>
            </w:r>
            <w:r>
              <w:rPr>
                <w:rFonts w:cs="方正兰亭黑_GBK" w:hint="eastAsia"/>
              </w:rPr>
              <w:t>中国长短期国债收益利差（</w:t>
            </w:r>
            <w:r>
              <w:rPr>
                <w:rFonts w:cs="方正兰亭黑_GBK" w:hint="eastAsia"/>
              </w:rPr>
              <w:t>%</w:t>
            </w:r>
            <w:r>
              <w:rPr>
                <w:rFonts w:cs="方正兰亭黑_GBK" w:hint="eastAsia"/>
              </w:rPr>
              <w:t>，</w:t>
            </w:r>
            <w:r>
              <w:rPr>
                <w:rFonts w:cs="方正兰亭黑_GBK" w:hint="eastAsia"/>
              </w:rPr>
              <w:t>2000-2025</w:t>
            </w:r>
            <w:r>
              <w:rPr>
                <w:rFonts w:cs="方正兰亭黑_GBK" w:hint="eastAsia"/>
              </w:rPr>
              <w:t>）</w:t>
            </w:r>
          </w:p>
        </w:tc>
        <w:tc>
          <w:tcPr>
            <w:tcW w:w="236" w:type="dxa"/>
            <w:tcBorders>
              <w:top w:val="nil"/>
              <w:left w:val="nil"/>
              <w:bottom w:val="nil"/>
              <w:right w:val="nil"/>
            </w:tcBorders>
            <w:shd w:val="clear" w:color="auto" w:fill="auto"/>
          </w:tcPr>
          <w:p w14:paraId="148C9F9F" w14:textId="77777777" w:rsidR="004850BC" w:rsidRPr="00B07302" w:rsidRDefault="004850BC" w:rsidP="008172B1">
            <w:pPr>
              <w:pStyle w:val="TFStylesGraphTitle"/>
              <w:rPr>
                <w:rFonts w:cs="方正兰亭黑_GBK" w:hint="eastAsia"/>
                <w:sz w:val="18"/>
              </w:rPr>
            </w:pPr>
          </w:p>
        </w:tc>
        <w:tc>
          <w:tcPr>
            <w:tcW w:w="4876" w:type="dxa"/>
            <w:tcBorders>
              <w:top w:val="nil"/>
              <w:left w:val="nil"/>
              <w:bottom w:val="single" w:sz="4" w:space="0" w:color="F58220"/>
              <w:right w:val="nil"/>
            </w:tcBorders>
            <w:shd w:val="clear" w:color="auto" w:fill="auto"/>
          </w:tcPr>
          <w:p w14:paraId="71D45D0B" w14:textId="396FA30B" w:rsidR="004850BC" w:rsidRPr="00B07302" w:rsidRDefault="004850BC" w:rsidP="008172B1">
            <w:pPr>
              <w:pStyle w:val="TFStylesGraphTitle"/>
              <w:ind w:leftChars="1" w:left="2"/>
              <w:rPr>
                <w:rFonts w:cs="方正兰亭黑_GBK" w:hint="eastAsia"/>
              </w:rPr>
            </w:pPr>
            <w:r w:rsidRPr="00B07302">
              <w:rPr>
                <w:rFonts w:cs="方正兰亭黑_GBK" w:hint="eastAsia"/>
              </w:rPr>
              <w:t>图</w:t>
            </w:r>
            <w:r w:rsidRPr="00B07302">
              <w:rPr>
                <w:rFonts w:cs="方正兰亭黑_GBK" w:hint="eastAsia"/>
              </w:rPr>
              <w:fldChar w:fldCharType="begin"/>
            </w:r>
            <w:r w:rsidRPr="00B07302">
              <w:rPr>
                <w:rFonts w:cs="方正兰亭黑_GBK" w:hint="eastAsia"/>
              </w:rPr>
              <w:instrText xml:space="preserve"> SEQ </w:instrText>
            </w:r>
            <w:r w:rsidRPr="00B07302">
              <w:rPr>
                <w:rFonts w:cs="方正兰亭黑_GBK" w:hint="eastAsia"/>
              </w:rPr>
              <w:instrText>图</w:instrText>
            </w:r>
            <w:r w:rsidRPr="00B07302">
              <w:rPr>
                <w:rFonts w:cs="方正兰亭黑_GBK" w:hint="eastAsia"/>
              </w:rPr>
              <w:instrText xml:space="preserve"> \* ARABIC  \* MERGEFORMAT </w:instrText>
            </w:r>
            <w:r w:rsidRPr="00B07302">
              <w:rPr>
                <w:rFonts w:cs="方正兰亭黑_GBK" w:hint="eastAsia"/>
              </w:rPr>
              <w:fldChar w:fldCharType="separate"/>
            </w:r>
            <w:r w:rsidR="00EC6E06">
              <w:rPr>
                <w:rFonts w:cs="方正兰亭黑_GBK" w:hint="eastAsia"/>
                <w:noProof/>
              </w:rPr>
              <w:t>8</w:t>
            </w:r>
            <w:r w:rsidRPr="00B07302">
              <w:rPr>
                <w:rFonts w:cs="方正兰亭黑_GBK" w:hint="eastAsia"/>
              </w:rPr>
              <w:fldChar w:fldCharType="end"/>
            </w:r>
            <w:r w:rsidRPr="00B07302">
              <w:rPr>
                <w:rFonts w:cs="方正兰亭黑_GBK" w:hint="eastAsia"/>
              </w:rPr>
              <w:t>：</w:t>
            </w:r>
            <w:r>
              <w:rPr>
                <w:rFonts w:cs="方正兰亭黑_GBK" w:hint="eastAsia"/>
              </w:rPr>
              <w:t>中国</w:t>
            </w:r>
            <w:r>
              <w:rPr>
                <w:rFonts w:hint="eastAsia"/>
              </w:rPr>
              <w:t>政策利率偏差值（</w:t>
            </w:r>
            <w:r>
              <w:rPr>
                <w:rFonts w:hint="eastAsia"/>
              </w:rPr>
              <w:t>%</w:t>
            </w:r>
            <w:r>
              <w:rPr>
                <w:rFonts w:hint="eastAsia"/>
              </w:rPr>
              <w:t>，</w:t>
            </w:r>
            <w:r>
              <w:rPr>
                <w:rFonts w:hint="eastAsia"/>
              </w:rPr>
              <w:t>2004-2025</w:t>
            </w:r>
            <w:r>
              <w:rPr>
                <w:rFonts w:hint="eastAsia"/>
              </w:rPr>
              <w:t>）</w:t>
            </w:r>
          </w:p>
        </w:tc>
      </w:tr>
      <w:tr w:rsidR="004850BC" w:rsidRPr="00B07302" w14:paraId="05B5CF17" w14:textId="77777777" w:rsidTr="008172B1">
        <w:trPr>
          <w:trHeight w:val="3016"/>
        </w:trPr>
        <w:tc>
          <w:tcPr>
            <w:tcW w:w="4876" w:type="dxa"/>
            <w:tcBorders>
              <w:top w:val="single" w:sz="4" w:space="0" w:color="F58220"/>
              <w:left w:val="nil"/>
              <w:bottom w:val="single" w:sz="4" w:space="0" w:color="F58220"/>
              <w:right w:val="nil"/>
            </w:tcBorders>
            <w:shd w:val="clear" w:color="auto" w:fill="auto"/>
          </w:tcPr>
          <w:p w14:paraId="23DEB267" w14:textId="77777777" w:rsidR="004850BC" w:rsidRPr="00B07302" w:rsidRDefault="004850BC" w:rsidP="008172B1">
            <w:pPr>
              <w:jc w:val="left"/>
              <w:rPr>
                <w:rFonts w:ascii="等线" w:eastAsia="方正兰亭黑_GBK" w:hAnsi="等线" w:cs="方正兰亭黑_GBK" w:hint="eastAsia"/>
              </w:rPr>
            </w:pPr>
            <w:r w:rsidRPr="00FB1113">
              <w:rPr>
                <w:rFonts w:ascii="等线" w:eastAsia="方正兰亭黑_GBK" w:hAnsi="等线" w:cs="方正兰亭黑_GBK"/>
                <w:noProof/>
              </w:rPr>
              <w:drawing>
                <wp:inline distT="0" distB="0" distL="0" distR="0" wp14:anchorId="7D397977" wp14:editId="20F5BA66">
                  <wp:extent cx="2959100" cy="1925516"/>
                  <wp:effectExtent l="0" t="0" r="0" b="0"/>
                  <wp:docPr id="549690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90042" name=""/>
                          <pic:cNvPicPr/>
                        </pic:nvPicPr>
                        <pic:blipFill>
                          <a:blip r:embed="rId14"/>
                          <a:stretch>
                            <a:fillRect/>
                          </a:stretch>
                        </pic:blipFill>
                        <pic:spPr>
                          <a:xfrm>
                            <a:off x="0" y="0"/>
                            <a:ext cx="2978977" cy="1938450"/>
                          </a:xfrm>
                          <a:prstGeom prst="rect">
                            <a:avLst/>
                          </a:prstGeom>
                        </pic:spPr>
                      </pic:pic>
                    </a:graphicData>
                  </a:graphic>
                </wp:inline>
              </w:drawing>
            </w:r>
          </w:p>
        </w:tc>
        <w:tc>
          <w:tcPr>
            <w:tcW w:w="236" w:type="dxa"/>
            <w:tcBorders>
              <w:top w:val="nil"/>
              <w:left w:val="nil"/>
              <w:bottom w:val="nil"/>
              <w:right w:val="nil"/>
            </w:tcBorders>
            <w:shd w:val="clear" w:color="auto" w:fill="auto"/>
          </w:tcPr>
          <w:p w14:paraId="316ED9A2" w14:textId="77777777" w:rsidR="004850BC" w:rsidRPr="00B07302" w:rsidRDefault="004850BC" w:rsidP="008172B1">
            <w:pPr>
              <w:pStyle w:val="afa"/>
              <w:spacing w:before="156" w:after="156"/>
              <w:ind w:leftChars="0" w:left="0"/>
              <w:rPr>
                <w:rFonts w:cs="方正兰亭黑_GBK" w:hint="eastAsia"/>
                <w:sz w:val="18"/>
              </w:rPr>
            </w:pPr>
          </w:p>
        </w:tc>
        <w:tc>
          <w:tcPr>
            <w:tcW w:w="4876" w:type="dxa"/>
            <w:tcBorders>
              <w:top w:val="single" w:sz="4" w:space="0" w:color="F58220"/>
              <w:left w:val="nil"/>
              <w:bottom w:val="single" w:sz="4" w:space="0" w:color="F58220"/>
              <w:right w:val="nil"/>
            </w:tcBorders>
            <w:shd w:val="clear" w:color="auto" w:fill="auto"/>
          </w:tcPr>
          <w:p w14:paraId="049FE8E2" w14:textId="77777777" w:rsidR="004850BC" w:rsidRPr="00B07302" w:rsidRDefault="004850BC" w:rsidP="008172B1">
            <w:pPr>
              <w:jc w:val="left"/>
              <w:rPr>
                <w:rFonts w:ascii="等线" w:eastAsia="方正兰亭黑_GBK" w:hAnsi="等线" w:cs="方正兰亭黑_GBK" w:hint="eastAsia"/>
              </w:rPr>
            </w:pPr>
            <w:r w:rsidRPr="00FB1113">
              <w:rPr>
                <w:rFonts w:ascii="等线" w:eastAsia="方正兰亭黑_GBK" w:hAnsi="等线" w:cs="方正兰亭黑_GBK"/>
                <w:noProof/>
              </w:rPr>
              <w:drawing>
                <wp:inline distT="0" distB="0" distL="0" distR="0" wp14:anchorId="0DFCB1C0" wp14:editId="323BCC4C">
                  <wp:extent cx="2959100" cy="1890151"/>
                  <wp:effectExtent l="0" t="0" r="0" b="0"/>
                  <wp:docPr id="1896662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62965" name=""/>
                          <pic:cNvPicPr/>
                        </pic:nvPicPr>
                        <pic:blipFill>
                          <a:blip r:embed="rId15"/>
                          <a:stretch>
                            <a:fillRect/>
                          </a:stretch>
                        </pic:blipFill>
                        <pic:spPr>
                          <a:xfrm>
                            <a:off x="0" y="0"/>
                            <a:ext cx="2970240" cy="1897266"/>
                          </a:xfrm>
                          <a:prstGeom prst="rect">
                            <a:avLst/>
                          </a:prstGeom>
                        </pic:spPr>
                      </pic:pic>
                    </a:graphicData>
                  </a:graphic>
                </wp:inline>
              </w:drawing>
            </w:r>
          </w:p>
        </w:tc>
      </w:tr>
      <w:tr w:rsidR="004850BC" w:rsidRPr="00B07302" w14:paraId="30DFB4DE" w14:textId="77777777" w:rsidTr="008172B1">
        <w:tc>
          <w:tcPr>
            <w:tcW w:w="4876" w:type="dxa"/>
            <w:tcBorders>
              <w:top w:val="single" w:sz="4" w:space="0" w:color="F58220"/>
              <w:left w:val="nil"/>
              <w:bottom w:val="nil"/>
              <w:right w:val="nil"/>
            </w:tcBorders>
            <w:shd w:val="clear" w:color="auto" w:fill="auto"/>
          </w:tcPr>
          <w:p w14:paraId="2AD6668B" w14:textId="77777777" w:rsidR="004850BC" w:rsidRPr="00B07302" w:rsidRDefault="004850BC" w:rsidP="008172B1">
            <w:pPr>
              <w:pStyle w:val="TFStylesGraphSource"/>
              <w:rPr>
                <w:rFonts w:cs="方正兰亭黑_GBK" w:hint="eastAsia"/>
              </w:rPr>
            </w:pPr>
            <w:r w:rsidRPr="00B07302">
              <w:rPr>
                <w:rFonts w:cs="方正兰亭黑_GBK" w:hint="eastAsia"/>
              </w:rPr>
              <w:t>资料来源：天风证券研究所</w:t>
            </w:r>
          </w:p>
        </w:tc>
        <w:tc>
          <w:tcPr>
            <w:tcW w:w="236" w:type="dxa"/>
            <w:tcBorders>
              <w:top w:val="nil"/>
              <w:left w:val="nil"/>
              <w:bottom w:val="nil"/>
              <w:right w:val="nil"/>
            </w:tcBorders>
            <w:shd w:val="clear" w:color="auto" w:fill="auto"/>
          </w:tcPr>
          <w:p w14:paraId="7E28BD61" w14:textId="77777777" w:rsidR="004850BC" w:rsidRPr="00B07302" w:rsidRDefault="004850BC" w:rsidP="008172B1">
            <w:pPr>
              <w:pStyle w:val="TFStylesGraphSource"/>
              <w:rPr>
                <w:rFonts w:cs="方正兰亭黑_GBK" w:hint="eastAsia"/>
                <w:sz w:val="18"/>
              </w:rPr>
            </w:pPr>
          </w:p>
        </w:tc>
        <w:tc>
          <w:tcPr>
            <w:tcW w:w="4876" w:type="dxa"/>
            <w:tcBorders>
              <w:top w:val="single" w:sz="4" w:space="0" w:color="F58220"/>
              <w:left w:val="nil"/>
              <w:bottom w:val="nil"/>
              <w:right w:val="nil"/>
            </w:tcBorders>
            <w:shd w:val="clear" w:color="auto" w:fill="auto"/>
          </w:tcPr>
          <w:p w14:paraId="7BF63F1A" w14:textId="77777777" w:rsidR="004850BC" w:rsidRPr="00B07302" w:rsidRDefault="004850BC" w:rsidP="008172B1">
            <w:pPr>
              <w:pStyle w:val="TFStylesGraphSource"/>
              <w:rPr>
                <w:rFonts w:cs="方正兰亭黑_GBK" w:hint="eastAsia"/>
              </w:rPr>
            </w:pPr>
            <w:r w:rsidRPr="00B07302">
              <w:rPr>
                <w:rFonts w:cs="方正兰亭黑_GBK" w:hint="eastAsia"/>
              </w:rPr>
              <w:t>资料来源：天风证券研究所</w:t>
            </w:r>
          </w:p>
        </w:tc>
      </w:tr>
    </w:tbl>
    <w:p w14:paraId="112A7C32" w14:textId="77777777" w:rsidR="004850BC" w:rsidRPr="004850BC" w:rsidRDefault="004850BC" w:rsidP="004850BC">
      <w:pPr>
        <w:pStyle w:val="afa"/>
        <w:spacing w:before="156" w:after="156"/>
        <w:ind w:left="2187"/>
        <w:rPr>
          <w:rFonts w:hint="eastAsia"/>
        </w:rPr>
      </w:pPr>
      <w:r w:rsidRPr="004850BC">
        <w:rPr>
          <w:rFonts w:hint="eastAsia"/>
        </w:rPr>
        <w:t>上述指标经标准化（</w:t>
      </w:r>
      <w:r w:rsidRPr="004850BC">
        <w:rPr>
          <w:rFonts w:hint="eastAsia"/>
        </w:rPr>
        <w:t>z-score</w:t>
      </w:r>
      <w:r w:rsidRPr="004850BC">
        <w:rPr>
          <w:rFonts w:hint="eastAsia"/>
        </w:rPr>
        <w:t>）处理后构成以下三类宏观特征因子：</w:t>
      </w:r>
    </w:p>
    <w:p w14:paraId="2386038E" w14:textId="12C81A53" w:rsidR="004850BC" w:rsidRPr="004850BC" w:rsidRDefault="004850BC" w:rsidP="004850BC">
      <w:pPr>
        <w:pStyle w:val="afa"/>
        <w:spacing w:before="156" w:after="156"/>
        <w:ind w:left="2187"/>
        <w:rPr>
          <w:rFonts w:hint="eastAsia"/>
        </w:rPr>
      </w:pPr>
      <w:proofErr w:type="spellStart"/>
      <w:r w:rsidRPr="004850BC">
        <w:t>Growth_Score</w:t>
      </w:r>
      <w:proofErr w:type="spellEnd"/>
      <w:r w:rsidRPr="004850BC">
        <w:t>：基于</w:t>
      </w:r>
      <w:r w:rsidRPr="004850BC">
        <w:rPr>
          <w:rFonts w:hint="eastAsia"/>
        </w:rPr>
        <w:t>GDP</w:t>
      </w:r>
      <w:r w:rsidRPr="004850BC">
        <w:rPr>
          <w:rFonts w:hint="eastAsia"/>
        </w:rPr>
        <w:t>增速</w:t>
      </w:r>
      <w:r w:rsidRPr="004850BC">
        <w:t>与</w:t>
      </w:r>
      <w:r w:rsidRPr="004850BC">
        <w:rPr>
          <w:rFonts w:hint="eastAsia"/>
        </w:rPr>
        <w:t>制造业</w:t>
      </w:r>
      <w:r w:rsidRPr="004850BC">
        <w:rPr>
          <w:rFonts w:hint="eastAsia"/>
        </w:rPr>
        <w:t>PMI</w:t>
      </w:r>
      <w:r w:rsidRPr="004850BC">
        <w:t>衡量经济增长强度；</w:t>
      </w:r>
      <w:proofErr w:type="spellStart"/>
      <w:r w:rsidRPr="004850BC">
        <w:t>Inflation_Score</w:t>
      </w:r>
      <w:proofErr w:type="spellEnd"/>
      <w:r w:rsidRPr="004850BC">
        <w:t>：基于</w:t>
      </w:r>
      <w:r w:rsidRPr="004850BC">
        <w:t>CPI</w:t>
      </w:r>
      <w:r w:rsidRPr="004850BC">
        <w:t>与</w:t>
      </w:r>
      <w:r w:rsidRPr="004850BC">
        <w:t>WTI</w:t>
      </w:r>
      <w:r w:rsidRPr="004850BC">
        <w:t>衡量通胀压力；</w:t>
      </w:r>
      <w:proofErr w:type="spellStart"/>
      <w:r w:rsidRPr="004850BC">
        <w:t>Policy_Score</w:t>
      </w:r>
      <w:proofErr w:type="spellEnd"/>
      <w:r w:rsidRPr="004850BC">
        <w:t>：基于</w:t>
      </w:r>
      <w:r w:rsidRPr="004850BC">
        <w:rPr>
          <w:rFonts w:hint="eastAsia"/>
        </w:rPr>
        <w:t>财政扩张</w:t>
      </w:r>
      <w:r w:rsidRPr="004850BC">
        <w:t>与</w:t>
      </w:r>
      <w:r w:rsidRPr="004850BC">
        <w:rPr>
          <w:rFonts w:hint="eastAsia"/>
        </w:rPr>
        <w:t>长短期国债</w:t>
      </w:r>
      <w:r w:rsidRPr="004850BC">
        <w:t>利差衡量政策取向。</w:t>
      </w:r>
      <w:r w:rsidR="00EF53C7">
        <w:rPr>
          <w:rFonts w:hint="eastAsia"/>
        </w:rPr>
        <w:t>通过特征因子的分门别类与合理整合，</w:t>
      </w:r>
      <w:r w:rsidRPr="004850BC">
        <w:t>不仅</w:t>
      </w:r>
      <w:r w:rsidRPr="004850BC">
        <w:rPr>
          <w:rFonts w:hint="eastAsia"/>
        </w:rPr>
        <w:t>有效降低</w:t>
      </w:r>
      <w:r w:rsidRPr="004850BC">
        <w:t>了</w:t>
      </w:r>
      <w:r w:rsidRPr="004850BC">
        <w:rPr>
          <w:rFonts w:hint="eastAsia"/>
        </w:rPr>
        <w:t>模型的</w:t>
      </w:r>
      <w:r w:rsidRPr="004850BC">
        <w:t>维度，</w:t>
      </w:r>
      <w:r w:rsidRPr="004850BC">
        <w:rPr>
          <w:rFonts w:hint="eastAsia"/>
        </w:rPr>
        <w:t>还进一步</w:t>
      </w:r>
      <w:r w:rsidRPr="004850BC">
        <w:t>提升了</w:t>
      </w:r>
      <w:r w:rsidRPr="004850BC">
        <w:rPr>
          <w:rFonts w:hint="eastAsia"/>
        </w:rPr>
        <w:t>模型的信息性与</w:t>
      </w:r>
      <w:r w:rsidR="00014C9A">
        <w:rPr>
          <w:rFonts w:hint="eastAsia"/>
        </w:rPr>
        <w:t>对宏观经济走势的</w:t>
      </w:r>
      <w:r w:rsidRPr="004850BC">
        <w:rPr>
          <w:rFonts w:hint="eastAsia"/>
        </w:rPr>
        <w:t>预测精度。</w:t>
      </w:r>
    </w:p>
    <w:p w14:paraId="60CB58A1" w14:textId="77777777" w:rsidR="000150BD" w:rsidRPr="00C32D58" w:rsidRDefault="000150BD" w:rsidP="000150BD">
      <w:pPr>
        <w:pStyle w:val="a"/>
        <w:rPr>
          <w:rFonts w:hint="eastAsia"/>
        </w:rPr>
      </w:pPr>
      <w:r>
        <w:rPr>
          <w:rFonts w:hint="eastAsia"/>
        </w:rPr>
        <w:t>单目标随机森林模型</w:t>
      </w:r>
    </w:p>
    <w:p w14:paraId="7413F1A6" w14:textId="77777777" w:rsidR="000150BD" w:rsidRPr="00ED72DB" w:rsidRDefault="000150BD" w:rsidP="000150BD">
      <w:pPr>
        <w:pStyle w:val="a0"/>
        <w:rPr>
          <w:rFonts w:hint="eastAsia"/>
        </w:rPr>
      </w:pPr>
      <w:r w:rsidRPr="00ED72DB">
        <w:t>标签定义与数据标记</w:t>
      </w:r>
    </w:p>
    <w:p w14:paraId="3C2A735A" w14:textId="57D5DF87" w:rsidR="000150BD" w:rsidRDefault="00422D6A" w:rsidP="000150BD">
      <w:pPr>
        <w:pStyle w:val="afa"/>
        <w:spacing w:before="156" w:after="156"/>
        <w:ind w:left="2187"/>
        <w:rPr>
          <w:rFonts w:hint="eastAsia"/>
        </w:rPr>
      </w:pPr>
      <w:r w:rsidRPr="00422D6A">
        <w:rPr>
          <w:rFonts w:hint="eastAsia"/>
        </w:rPr>
        <w:t>针对单目标随机森林策略：我们从</w:t>
      </w:r>
      <w:r>
        <w:rPr>
          <w:rFonts w:hint="eastAsia"/>
        </w:rPr>
        <w:t>原始数据集中</w:t>
      </w:r>
      <w:r w:rsidRPr="00422D6A">
        <w:rPr>
          <w:rFonts w:hint="eastAsia"/>
        </w:rPr>
        <w:t>提取并滚动标准化宏观经济变量，合成三大宏观因子，并对资产序列取对数收益并构建</w:t>
      </w:r>
      <w:r w:rsidRPr="00422D6A">
        <w:rPr>
          <w:rFonts w:hint="eastAsia"/>
        </w:rPr>
        <w:t>60/40</w:t>
      </w:r>
      <w:r w:rsidRPr="00422D6A">
        <w:rPr>
          <w:rFonts w:hint="eastAsia"/>
        </w:rPr>
        <w:t>加权组合。并根据该组合未来一年的累计收益来进行未来回撤是否出现的标记。</w:t>
      </w:r>
    </w:p>
    <w:tbl>
      <w:tblPr>
        <w:tblStyle w:val="afc"/>
        <w:tblW w:w="9978" w:type="dxa"/>
        <w:tblLayout w:type="fixed"/>
        <w:tblLook w:val="0600" w:firstRow="0" w:lastRow="0" w:firstColumn="0" w:lastColumn="0" w:noHBand="1" w:noVBand="1"/>
      </w:tblPr>
      <w:tblGrid>
        <w:gridCol w:w="9978"/>
      </w:tblGrid>
      <w:tr w:rsidR="000150BD" w:rsidRPr="002C143B" w14:paraId="3D72A549" w14:textId="77777777" w:rsidTr="008172B1">
        <w:tc>
          <w:tcPr>
            <w:tcW w:w="9978" w:type="dxa"/>
            <w:tcBorders>
              <w:top w:val="nil"/>
              <w:left w:val="nil"/>
              <w:bottom w:val="single" w:sz="4" w:space="0" w:color="F58220"/>
              <w:right w:val="nil"/>
            </w:tcBorders>
            <w:shd w:val="clear" w:color="auto" w:fill="auto"/>
          </w:tcPr>
          <w:p w14:paraId="43981BE3" w14:textId="3F02960A" w:rsidR="000150BD" w:rsidRPr="002C143B" w:rsidRDefault="000150BD" w:rsidP="008172B1">
            <w:pPr>
              <w:pStyle w:val="TFStylesGraphTitle"/>
              <w:ind w:leftChars="1" w:left="2"/>
              <w:rPr>
                <w:rFonts w:cs="方正兰亭黑_GBK" w:hint="eastAsia"/>
              </w:rPr>
            </w:pPr>
            <w:r w:rsidRPr="002C143B">
              <w:rPr>
                <w:rFonts w:cs="方正兰亭黑_GBK" w:hint="eastAsia"/>
              </w:rPr>
              <w:t>图</w:t>
            </w:r>
            <w:r w:rsidRPr="002C143B">
              <w:rPr>
                <w:rFonts w:cs="方正兰亭黑_GBK" w:hint="eastAsia"/>
              </w:rPr>
              <w:fldChar w:fldCharType="begin"/>
            </w:r>
            <w:r w:rsidRPr="002C143B">
              <w:rPr>
                <w:rFonts w:cs="方正兰亭黑_GBK" w:hint="eastAsia"/>
              </w:rPr>
              <w:instrText xml:space="preserve"> SEQ </w:instrText>
            </w:r>
            <w:r w:rsidRPr="002C143B">
              <w:rPr>
                <w:rFonts w:cs="方正兰亭黑_GBK" w:hint="eastAsia"/>
              </w:rPr>
              <w:instrText>图</w:instrText>
            </w:r>
            <w:r w:rsidRPr="002C143B">
              <w:rPr>
                <w:rFonts w:cs="方正兰亭黑_GBK" w:hint="eastAsia"/>
              </w:rPr>
              <w:instrText xml:space="preserve"> \* ARABIC  \* MERGEFORMAT </w:instrText>
            </w:r>
            <w:r w:rsidRPr="002C143B">
              <w:rPr>
                <w:rFonts w:cs="方正兰亭黑_GBK" w:hint="eastAsia"/>
              </w:rPr>
              <w:fldChar w:fldCharType="separate"/>
            </w:r>
            <w:r w:rsidR="00EC6E06">
              <w:rPr>
                <w:rFonts w:cs="方正兰亭黑_GBK" w:hint="eastAsia"/>
                <w:noProof/>
              </w:rPr>
              <w:t>9</w:t>
            </w:r>
            <w:r w:rsidRPr="002C143B">
              <w:rPr>
                <w:rFonts w:cs="方正兰亭黑_GBK" w:hint="eastAsia"/>
              </w:rPr>
              <w:fldChar w:fldCharType="end"/>
            </w:r>
            <w:r w:rsidRPr="002C143B">
              <w:rPr>
                <w:rFonts w:cs="方正兰亭黑_GBK" w:hint="eastAsia"/>
              </w:rPr>
              <w:t>：</w:t>
            </w:r>
            <w:r>
              <w:rPr>
                <w:rFonts w:cs="方正兰亭黑_GBK" w:hint="eastAsia"/>
              </w:rPr>
              <w:t>单目标随机森林模型数标签生成</w:t>
            </w:r>
            <w:r w:rsidRPr="00586D83">
              <w:rPr>
                <w:rFonts w:cs="方正兰亭黑_GBK" w:hint="eastAsia"/>
              </w:rPr>
              <w:t>流程图</w:t>
            </w:r>
          </w:p>
        </w:tc>
      </w:tr>
      <w:tr w:rsidR="000150BD" w:rsidRPr="002C143B" w14:paraId="7A94F2D0" w14:textId="77777777" w:rsidTr="008172B1">
        <w:trPr>
          <w:trHeight w:val="3402"/>
        </w:trPr>
        <w:tc>
          <w:tcPr>
            <w:tcW w:w="9978" w:type="dxa"/>
            <w:tcBorders>
              <w:top w:val="single" w:sz="4" w:space="0" w:color="F58220"/>
              <w:left w:val="nil"/>
              <w:bottom w:val="single" w:sz="4" w:space="0" w:color="F58220"/>
              <w:right w:val="nil"/>
            </w:tcBorders>
            <w:shd w:val="clear" w:color="auto" w:fill="auto"/>
          </w:tcPr>
          <w:p w14:paraId="723BC8D8" w14:textId="77777777" w:rsidR="000150BD" w:rsidRPr="002C143B" w:rsidRDefault="000150BD" w:rsidP="008172B1">
            <w:pPr>
              <w:jc w:val="left"/>
              <w:rPr>
                <w:rFonts w:ascii="等线" w:eastAsia="方正兰亭黑_GBK" w:hAnsi="等线" w:cs="方正兰亭黑_GBK" w:hint="eastAsia"/>
                <w:color w:val="4D4D4F"/>
              </w:rPr>
            </w:pPr>
            <w:r w:rsidRPr="001B693C">
              <w:rPr>
                <w:rFonts w:ascii="等线" w:eastAsia="方正兰亭黑_GBK" w:hAnsi="等线" w:cs="方正兰亭黑_GBK"/>
                <w:noProof/>
                <w:color w:val="4D4D4F"/>
              </w:rPr>
              <w:drawing>
                <wp:inline distT="0" distB="0" distL="0" distR="0" wp14:anchorId="4B693F71" wp14:editId="1FB3AB98">
                  <wp:extent cx="6198870" cy="3145790"/>
                  <wp:effectExtent l="0" t="0" r="0" b="3810"/>
                  <wp:docPr id="588946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73838" name=""/>
                          <pic:cNvPicPr/>
                        </pic:nvPicPr>
                        <pic:blipFill>
                          <a:blip r:embed="rId16"/>
                          <a:stretch>
                            <a:fillRect/>
                          </a:stretch>
                        </pic:blipFill>
                        <pic:spPr>
                          <a:xfrm>
                            <a:off x="0" y="0"/>
                            <a:ext cx="6198870" cy="3145790"/>
                          </a:xfrm>
                          <a:prstGeom prst="rect">
                            <a:avLst/>
                          </a:prstGeom>
                        </pic:spPr>
                      </pic:pic>
                    </a:graphicData>
                  </a:graphic>
                </wp:inline>
              </w:drawing>
            </w:r>
          </w:p>
        </w:tc>
      </w:tr>
      <w:tr w:rsidR="000150BD" w:rsidRPr="002C143B" w14:paraId="4A39E8B6" w14:textId="77777777" w:rsidTr="008172B1">
        <w:tc>
          <w:tcPr>
            <w:tcW w:w="9978" w:type="dxa"/>
            <w:tcBorders>
              <w:top w:val="single" w:sz="4" w:space="0" w:color="F58220"/>
              <w:left w:val="nil"/>
              <w:bottom w:val="nil"/>
              <w:right w:val="nil"/>
            </w:tcBorders>
            <w:shd w:val="clear" w:color="auto" w:fill="auto"/>
          </w:tcPr>
          <w:p w14:paraId="3F340894" w14:textId="77777777" w:rsidR="000150BD" w:rsidRPr="002C143B" w:rsidRDefault="000150BD" w:rsidP="008172B1">
            <w:pPr>
              <w:pStyle w:val="TFStylesGraphSource"/>
              <w:rPr>
                <w:rFonts w:cs="方正兰亭黑_GBK" w:hint="eastAsia"/>
              </w:rPr>
            </w:pPr>
            <w:r w:rsidRPr="002C143B">
              <w:rPr>
                <w:rFonts w:cs="方正兰亭黑_GBK" w:hint="eastAsia"/>
              </w:rPr>
              <w:t>资料来源：天风证券研究所</w:t>
            </w:r>
          </w:p>
        </w:tc>
      </w:tr>
    </w:tbl>
    <w:p w14:paraId="38ECE3DE" w14:textId="52D75F1D" w:rsidR="00520A70" w:rsidRPr="0011443E" w:rsidRDefault="008A3509" w:rsidP="0011443E">
      <w:pPr>
        <w:pStyle w:val="afa"/>
        <w:spacing w:before="156" w:after="156"/>
        <w:ind w:left="2187"/>
        <w:rPr>
          <w:rFonts w:hint="eastAsia"/>
        </w:rPr>
      </w:pPr>
      <w:r w:rsidRPr="008A3509">
        <w:rPr>
          <w:rFonts w:hint="eastAsia"/>
        </w:rPr>
        <w:lastRenderedPageBreak/>
        <w:t>首先，在</w:t>
      </w:r>
      <w:r w:rsidRPr="008A3509">
        <w:t>24</w:t>
      </w:r>
      <w:r w:rsidRPr="008A3509">
        <w:rPr>
          <w:rFonts w:hint="eastAsia"/>
        </w:rPr>
        <w:t>期滚动窗口内对每项</w:t>
      </w:r>
      <w:r w:rsidR="0011443E">
        <w:rPr>
          <w:rFonts w:hint="eastAsia"/>
        </w:rPr>
        <w:t>宏观经济</w:t>
      </w:r>
      <w:r w:rsidRPr="008A3509">
        <w:rPr>
          <w:rFonts w:hint="eastAsia"/>
        </w:rPr>
        <w:t>指标计算</w:t>
      </w:r>
      <w:r w:rsidRPr="008A3509">
        <w:t>Z-Score</w:t>
      </w:r>
      <w:r w:rsidRPr="008A3509">
        <w:rPr>
          <w:rFonts w:hint="eastAsia"/>
        </w:rPr>
        <w:t>，以消除量纲差异和时序漂移；随后根据相关性与经济含义，将这些标准化指标加权合成为</w:t>
      </w:r>
      <w:r w:rsidR="0011443E" w:rsidRPr="0011443E">
        <w:rPr>
          <w:rFonts w:hint="eastAsia"/>
        </w:rPr>
        <w:t>增长</w:t>
      </w:r>
      <w:r w:rsidR="0075151C">
        <w:rPr>
          <w:rFonts w:hint="eastAsia"/>
        </w:rPr>
        <w:t>、</w:t>
      </w:r>
      <w:r w:rsidR="0011443E" w:rsidRPr="0011443E">
        <w:rPr>
          <w:rFonts w:hint="eastAsia"/>
        </w:rPr>
        <w:t>通胀</w:t>
      </w:r>
      <w:r w:rsidR="0075151C">
        <w:rPr>
          <w:rFonts w:hint="eastAsia"/>
        </w:rPr>
        <w:t>、</w:t>
      </w:r>
      <w:r w:rsidR="0011443E" w:rsidRPr="0011443E">
        <w:rPr>
          <w:rFonts w:hint="eastAsia"/>
        </w:rPr>
        <w:t>政策取向</w:t>
      </w:r>
      <w:r w:rsidRPr="008A3509">
        <w:rPr>
          <w:rFonts w:hint="eastAsia"/>
        </w:rPr>
        <w:t>三大宏观因子</w:t>
      </w:r>
      <w:r w:rsidRPr="0011443E">
        <w:rPr>
          <w:rFonts w:hint="eastAsia"/>
        </w:rPr>
        <w:t>。</w:t>
      </w:r>
      <w:r w:rsidR="00511795">
        <w:rPr>
          <w:rFonts w:hint="eastAsia"/>
        </w:rPr>
        <w:t>同时</w:t>
      </w:r>
      <w:r w:rsidRPr="0011443E">
        <w:rPr>
          <w:rFonts w:hint="eastAsia"/>
        </w:rPr>
        <w:t>，对</w:t>
      </w:r>
      <w:r w:rsidR="00520A70" w:rsidRPr="0011443E">
        <w:rPr>
          <w:rFonts w:hint="eastAsia"/>
        </w:rPr>
        <w:t>沪深</w:t>
      </w:r>
      <w:r w:rsidR="00520A70" w:rsidRPr="0011443E">
        <w:rPr>
          <w:rFonts w:hint="eastAsia"/>
        </w:rPr>
        <w:t>300</w:t>
      </w:r>
      <w:r w:rsidR="00520A70" w:rsidRPr="0011443E">
        <w:rPr>
          <w:rFonts w:hint="eastAsia"/>
        </w:rPr>
        <w:t>指数</w:t>
      </w:r>
      <w:r w:rsidRPr="0011443E">
        <w:rPr>
          <w:rFonts w:hint="eastAsia"/>
        </w:rPr>
        <w:t>与国债的对数收益率进行处理后，以</w:t>
      </w:r>
      <w:r w:rsidRPr="0011443E">
        <w:t>60%</w:t>
      </w:r>
      <w:r w:rsidR="0011443E" w:rsidRPr="0011443E">
        <w:rPr>
          <w:rFonts w:hint="eastAsia"/>
        </w:rPr>
        <w:t>沪深</w:t>
      </w:r>
      <w:r w:rsidR="0011443E" w:rsidRPr="0011443E">
        <w:rPr>
          <w:rFonts w:hint="eastAsia"/>
        </w:rPr>
        <w:t>300</w:t>
      </w:r>
      <w:r w:rsidR="0011443E" w:rsidRPr="0011443E">
        <w:rPr>
          <w:rFonts w:hint="eastAsia"/>
        </w:rPr>
        <w:t>指数</w:t>
      </w:r>
      <w:r w:rsidRPr="0011443E">
        <w:t>/40%</w:t>
      </w:r>
      <w:r w:rsidR="0011443E" w:rsidRPr="0011443E">
        <w:rPr>
          <w:rFonts w:hint="eastAsia"/>
        </w:rPr>
        <w:t>国债</w:t>
      </w:r>
      <w:r w:rsidRPr="0011443E">
        <w:rPr>
          <w:rFonts w:hint="eastAsia"/>
        </w:rPr>
        <w:t>的静态权重构建基准组合；在每个时点向前滚动</w:t>
      </w:r>
      <w:r w:rsidRPr="0011443E">
        <w:t>12</w:t>
      </w:r>
      <w:r w:rsidRPr="0011443E">
        <w:rPr>
          <w:rFonts w:hint="eastAsia"/>
        </w:rPr>
        <w:t>个月，计算该组合的累计收益，若区间累计收益为负，则</w:t>
      </w:r>
      <w:r w:rsidR="00520A70" w:rsidRPr="0011443E">
        <w:rPr>
          <w:rFonts w:hint="eastAsia"/>
        </w:rPr>
        <w:t>标记为</w:t>
      </w:r>
      <w:r w:rsidRPr="0011443E">
        <w:rPr>
          <w:rFonts w:hint="eastAsia"/>
        </w:rPr>
        <w:t>1</w:t>
      </w:r>
      <w:r w:rsidRPr="0011443E">
        <w:rPr>
          <w:rFonts w:hint="eastAsia"/>
        </w:rPr>
        <w:t>，否则为</w:t>
      </w:r>
      <w:r w:rsidRPr="0011443E">
        <w:rPr>
          <w:rFonts w:hint="eastAsia"/>
        </w:rPr>
        <w:t>0</w:t>
      </w:r>
      <w:r w:rsidRPr="0011443E">
        <w:rPr>
          <w:rFonts w:hint="eastAsia"/>
        </w:rPr>
        <w:t>。最终得到一张包含三大宏观因子、组合收益特征及单一风险标签的训练集，用以训练单目标随机森林模型专注预测未来回撤风险。</w:t>
      </w:r>
    </w:p>
    <w:p w14:paraId="0D8E0EA3" w14:textId="10CA38AC" w:rsidR="000150BD" w:rsidRPr="00520A70" w:rsidRDefault="000150BD" w:rsidP="00520A70">
      <w:pPr>
        <w:pStyle w:val="a1"/>
        <w:rPr>
          <w:rFonts w:hint="eastAsia"/>
        </w:rPr>
      </w:pPr>
      <w:r w:rsidRPr="00520A70">
        <w:rPr>
          <w:rFonts w:hint="eastAsia"/>
        </w:rPr>
        <w:t>滚动训练单目标随机森林</w:t>
      </w:r>
      <w:r w:rsidR="00664A45" w:rsidRPr="00520A70">
        <w:rPr>
          <w:rFonts w:hint="eastAsia"/>
        </w:rPr>
        <w:t>分类器</w:t>
      </w:r>
    </w:p>
    <w:p w14:paraId="701AE34A" w14:textId="6857D33A" w:rsidR="000150BD" w:rsidRDefault="008A3509" w:rsidP="00792370">
      <w:pPr>
        <w:pStyle w:val="afa"/>
        <w:spacing w:before="156" w:after="156"/>
        <w:ind w:left="2187"/>
        <w:rPr>
          <w:rFonts w:hint="eastAsia"/>
        </w:rPr>
      </w:pPr>
      <w:r>
        <w:rPr>
          <w:rFonts w:hint="eastAsia"/>
        </w:rPr>
        <w:t>我们</w:t>
      </w:r>
      <w:r w:rsidR="000150BD" w:rsidRPr="008B27D1">
        <w:t>采用滚动窗口重训练机制构建预测模型</w:t>
      </w:r>
      <w:r w:rsidR="00CD6A8F">
        <w:rPr>
          <w:rFonts w:hint="eastAsia"/>
        </w:rPr>
        <w:t>，以充分</w:t>
      </w:r>
      <w:r w:rsidR="00FC440B">
        <w:rPr>
          <w:rFonts w:hint="eastAsia"/>
        </w:rPr>
        <w:t>使用有限时间长度的月度序列</w:t>
      </w:r>
      <w:r w:rsidR="000150BD" w:rsidRPr="008B27D1">
        <w:rPr>
          <w:rFonts w:hint="eastAsia"/>
        </w:rPr>
        <w:t>。</w:t>
      </w:r>
      <w:r w:rsidR="000150BD" w:rsidRPr="008B27D1">
        <w:t>考虑宏观预测任务中数据稀疏与时间序列性质的特点，设定初始训练窗口长度为约</w:t>
      </w:r>
      <w:r w:rsidR="000150BD" w:rsidRPr="008B27D1">
        <w:t>5</w:t>
      </w:r>
      <w:r w:rsidR="000150BD" w:rsidRPr="008B27D1">
        <w:t>年（</w:t>
      </w:r>
      <w:r w:rsidR="000150BD" w:rsidRPr="008B27D1">
        <w:t>60</w:t>
      </w:r>
      <w:r w:rsidR="000150BD" w:rsidRPr="008B27D1">
        <w:t>期），从样本开始处依次向前滚动，每次前移</w:t>
      </w:r>
      <w:r w:rsidR="000150BD" w:rsidRPr="008B27D1">
        <w:t>1</w:t>
      </w:r>
      <w:r w:rsidR="000150BD" w:rsidRPr="008B27D1">
        <w:t>期，逐期进行预测。每轮模型只用前</w:t>
      </w:r>
      <w:r w:rsidR="000150BD" w:rsidRPr="008B27D1">
        <w:t>t</w:t>
      </w:r>
      <w:r w:rsidR="000150BD" w:rsidRPr="008B27D1">
        <w:t>期进行训练，对</w:t>
      </w:r>
      <w:r w:rsidR="000150BD" w:rsidRPr="008B27D1">
        <w:t>t+1</w:t>
      </w:r>
      <w:r w:rsidR="000150BD" w:rsidRPr="008B27D1">
        <w:t>期预测，避免数据泄露；模型从第</w:t>
      </w:r>
      <w:r w:rsidR="000150BD" w:rsidRPr="008B27D1">
        <w:t>k+1</w:t>
      </w:r>
      <w:r w:rsidR="000150BD" w:rsidRPr="008B27D1">
        <w:t>个样本开始运行（</w:t>
      </w:r>
      <w:r w:rsidR="000150BD" w:rsidRPr="008B27D1">
        <w:t>k</w:t>
      </w:r>
      <w:r w:rsidR="000150BD" w:rsidRPr="008B27D1">
        <w:t>为</w:t>
      </w:r>
      <w:r w:rsidR="000150BD" w:rsidRPr="008B27D1">
        <w:t>SMOTE</w:t>
      </w:r>
      <w:r w:rsidR="000150BD" w:rsidRPr="008B27D1">
        <w:t>的邻居数）确保小样本类别可用。</w:t>
      </w:r>
    </w:p>
    <w:p w14:paraId="528E901B" w14:textId="74F1E74E" w:rsidR="000150BD" w:rsidRPr="008B27D1" w:rsidRDefault="000150BD" w:rsidP="000150BD">
      <w:pPr>
        <w:pStyle w:val="afa"/>
        <w:spacing w:before="156" w:after="156"/>
        <w:ind w:left="2187"/>
        <w:rPr>
          <w:rFonts w:hint="eastAsia"/>
        </w:rPr>
      </w:pPr>
      <w:r w:rsidRPr="008B27D1">
        <w:t>本</w:t>
      </w:r>
      <w:r>
        <w:rPr>
          <w:rFonts w:hint="eastAsia"/>
        </w:rPr>
        <w:t>模型</w:t>
      </w:r>
      <w:r w:rsidRPr="008B27D1">
        <w:t>采用</w:t>
      </w:r>
      <w:proofErr w:type="spellStart"/>
      <w:r w:rsidRPr="008B27D1">
        <w:t>RandomForestClassifier</w:t>
      </w:r>
      <w:proofErr w:type="spellEnd"/>
      <w:r w:rsidRPr="008B27D1">
        <w:t>作为分类模型。</w:t>
      </w:r>
      <w:r>
        <w:rPr>
          <w:rFonts w:hint="eastAsia"/>
        </w:rPr>
        <w:t>同时，我们</w:t>
      </w:r>
      <w:r w:rsidRPr="008B27D1">
        <w:t>采用滚动训练过程中固定超参数组合</w:t>
      </w:r>
      <w:r>
        <w:rPr>
          <w:rFonts w:hint="eastAsia"/>
        </w:rPr>
        <w:t>与</w:t>
      </w:r>
      <w:r w:rsidRPr="008B27D1">
        <w:t>每轮评估预测</w:t>
      </w:r>
      <w:r w:rsidRPr="008B27D1">
        <w:t>AUC</w:t>
      </w:r>
      <w:r w:rsidRPr="008B27D1">
        <w:t>与分类精度</w:t>
      </w:r>
      <w:r>
        <w:rPr>
          <w:rFonts w:hint="eastAsia"/>
        </w:rPr>
        <w:t>的方法来主动调参。对于不均衡</w:t>
      </w:r>
      <w:r w:rsidRPr="008B27D1">
        <w:t>样本</w:t>
      </w:r>
      <w:r>
        <w:rPr>
          <w:rFonts w:hint="eastAsia"/>
        </w:rPr>
        <w:t>，我们</w:t>
      </w:r>
      <w:r w:rsidRPr="008B27D1">
        <w:t>结合</w:t>
      </w:r>
      <w:r w:rsidRPr="008B27D1">
        <w:t>SMOTE</w:t>
      </w:r>
      <w:r w:rsidRPr="008B27D1">
        <w:t>与</w:t>
      </w:r>
      <w:r w:rsidRPr="008B27D1">
        <w:t xml:space="preserve">Edited Nearest </w:t>
      </w:r>
      <w:proofErr w:type="spellStart"/>
      <w:r w:rsidRPr="008B27D1">
        <w:t>Neighbours</w:t>
      </w:r>
      <w:proofErr w:type="spellEnd"/>
      <w:r w:rsidRPr="008B27D1">
        <w:t>的</w:t>
      </w:r>
      <w:r w:rsidRPr="008B27D1">
        <w:t>SMOTEENN</w:t>
      </w:r>
      <w:r w:rsidRPr="008B27D1">
        <w:t>方法</w:t>
      </w:r>
      <w:r>
        <w:rPr>
          <w:rFonts w:hint="eastAsia"/>
        </w:rPr>
        <w:t>，在</w:t>
      </w:r>
      <w:r w:rsidRPr="008B27D1">
        <w:t>每轮训练前判断是否具备过采样条件（小类样本数</w:t>
      </w:r>
      <w:r w:rsidRPr="008B27D1">
        <w:t>&gt;k</w:t>
      </w:r>
      <w:r w:rsidRPr="008B27D1">
        <w:t>），若不满足则跳过采样。</w:t>
      </w:r>
      <w:r>
        <w:rPr>
          <w:rFonts w:hint="eastAsia"/>
        </w:rPr>
        <w:t>对于缺失值，我们</w:t>
      </w:r>
      <w:r w:rsidRPr="008B27D1">
        <w:t>使用中位数填补</w:t>
      </w:r>
      <w:r>
        <w:rPr>
          <w:rFonts w:hint="eastAsia"/>
        </w:rPr>
        <w:t>方法，在事先替换掉</w:t>
      </w:r>
      <w:r w:rsidRPr="008B27D1">
        <w:t>所有</w:t>
      </w:r>
      <w:r w:rsidRPr="008B27D1">
        <w:t>inf/-inf</w:t>
      </w:r>
      <w:r w:rsidRPr="008B27D1">
        <w:t>为</w:t>
      </w:r>
      <w:r w:rsidR="00205D8B">
        <w:rPr>
          <w:rFonts w:hint="eastAsia"/>
        </w:rPr>
        <w:t>空缺值</w:t>
      </w:r>
      <w:r w:rsidRPr="008B27D1">
        <w:t>后统一处理。</w:t>
      </w:r>
    </w:p>
    <w:p w14:paraId="423B5053" w14:textId="77777777" w:rsidR="000150BD" w:rsidRDefault="000150BD" w:rsidP="000150BD">
      <w:pPr>
        <w:pStyle w:val="a1"/>
        <w:rPr>
          <w:rFonts w:hint="eastAsia"/>
        </w:rPr>
      </w:pPr>
      <w:r w:rsidRPr="00C32D58">
        <w:t>模型训练效果</w:t>
      </w:r>
    </w:p>
    <w:p w14:paraId="788544EF" w14:textId="6F3CB496" w:rsidR="000150BD" w:rsidRDefault="003171F6" w:rsidP="000150BD">
      <w:pPr>
        <w:pStyle w:val="afa"/>
        <w:spacing w:before="156" w:after="156"/>
        <w:ind w:left="2187"/>
        <w:rPr>
          <w:rFonts w:hint="eastAsia"/>
        </w:rPr>
      </w:pPr>
      <w:r w:rsidRPr="003171F6">
        <w:rPr>
          <w:rFonts w:hint="eastAsia"/>
        </w:rPr>
        <w:t>图</w:t>
      </w:r>
      <w:r w:rsidRPr="003171F6">
        <w:rPr>
          <w:rFonts w:hint="eastAsia"/>
        </w:rPr>
        <w:t xml:space="preserve"> 10 </w:t>
      </w:r>
      <w:r w:rsidRPr="003171F6">
        <w:rPr>
          <w:rFonts w:hint="eastAsia"/>
        </w:rPr>
        <w:t>的</w:t>
      </w:r>
      <w:r w:rsidRPr="003171F6">
        <w:rPr>
          <w:rFonts w:hint="eastAsia"/>
        </w:rPr>
        <w:t xml:space="preserve"> ROC </w:t>
      </w:r>
      <w:r w:rsidRPr="003171F6">
        <w:rPr>
          <w:rFonts w:hint="eastAsia"/>
        </w:rPr>
        <w:t>曲线显示，单目标随机森林识别</w:t>
      </w:r>
      <w:r w:rsidR="00767FFA">
        <w:rPr>
          <w:rFonts w:hint="eastAsia"/>
        </w:rPr>
        <w:t>未来回撤风险</w:t>
      </w:r>
      <w:r w:rsidRPr="003171F6">
        <w:rPr>
          <w:rFonts w:hint="eastAsia"/>
        </w:rPr>
        <w:t>的能力处于中等偏上水平。图</w:t>
      </w:r>
      <w:r w:rsidRPr="003171F6">
        <w:rPr>
          <w:rFonts w:hint="eastAsia"/>
        </w:rPr>
        <w:t>11</w:t>
      </w:r>
      <w:r w:rsidRPr="003171F6">
        <w:rPr>
          <w:rFonts w:hint="eastAsia"/>
        </w:rPr>
        <w:t>将模型输出的风险概率与实际</w:t>
      </w:r>
      <w:r w:rsidRPr="003171F6">
        <w:rPr>
          <w:rFonts w:hint="eastAsia"/>
        </w:rPr>
        <w:t>12</w:t>
      </w:r>
      <w:r w:rsidRPr="003171F6">
        <w:rPr>
          <w:rFonts w:hint="eastAsia"/>
        </w:rPr>
        <w:t>个月累计收益对散点，红色对数拟合曲线呈显著负斜率，表明概率越高，对应收益越低（甚至转负），验证模型概率不仅能区分标签，也具备一定强度的连续信号，可为后续权重映射或动态风控提供量化依据。</w:t>
      </w:r>
    </w:p>
    <w:tbl>
      <w:tblPr>
        <w:tblStyle w:val="afc"/>
        <w:tblW w:w="9988" w:type="dxa"/>
        <w:tblLayout w:type="fixed"/>
        <w:tblLook w:val="07E0" w:firstRow="1" w:lastRow="1" w:firstColumn="1" w:lastColumn="1" w:noHBand="1" w:noVBand="1"/>
      </w:tblPr>
      <w:tblGrid>
        <w:gridCol w:w="4876"/>
        <w:gridCol w:w="236"/>
        <w:gridCol w:w="4876"/>
      </w:tblGrid>
      <w:tr w:rsidR="000150BD" w:rsidRPr="00FE4464" w14:paraId="62E1FC44" w14:textId="77777777" w:rsidTr="008172B1">
        <w:tc>
          <w:tcPr>
            <w:tcW w:w="4876" w:type="dxa"/>
            <w:tcBorders>
              <w:top w:val="nil"/>
              <w:left w:val="nil"/>
              <w:bottom w:val="single" w:sz="4" w:space="0" w:color="F58220"/>
              <w:right w:val="nil"/>
            </w:tcBorders>
            <w:shd w:val="clear" w:color="auto" w:fill="auto"/>
          </w:tcPr>
          <w:p w14:paraId="2BB27B4A" w14:textId="3B334C2A" w:rsidR="000150BD" w:rsidRPr="00FE4464" w:rsidRDefault="000150BD" w:rsidP="008172B1">
            <w:pPr>
              <w:pStyle w:val="TFStylesGraphTitle"/>
              <w:ind w:leftChars="1" w:left="2"/>
              <w:rPr>
                <w:rFonts w:cs="方正兰亭黑_GBK" w:hint="eastAsia"/>
              </w:rPr>
            </w:pPr>
            <w:r w:rsidRPr="00FE4464">
              <w:rPr>
                <w:rFonts w:cs="方正兰亭黑_GBK" w:hint="eastAsia"/>
              </w:rPr>
              <w:t>图</w:t>
            </w:r>
            <w:r w:rsidRPr="00FE4464">
              <w:rPr>
                <w:rFonts w:cs="方正兰亭黑_GBK" w:hint="eastAsia"/>
              </w:rPr>
              <w:fldChar w:fldCharType="begin"/>
            </w:r>
            <w:r w:rsidRPr="00FE4464">
              <w:rPr>
                <w:rFonts w:cs="方正兰亭黑_GBK" w:hint="eastAsia"/>
              </w:rPr>
              <w:instrText xml:space="preserve"> SEQ </w:instrText>
            </w:r>
            <w:r w:rsidRPr="00FE4464">
              <w:rPr>
                <w:rFonts w:cs="方正兰亭黑_GBK" w:hint="eastAsia"/>
              </w:rPr>
              <w:instrText>图</w:instrText>
            </w:r>
            <w:r w:rsidRPr="00FE4464">
              <w:rPr>
                <w:rFonts w:cs="方正兰亭黑_GBK" w:hint="eastAsia"/>
              </w:rPr>
              <w:instrText xml:space="preserve"> \* ARABIC  \* MERGEFORMAT </w:instrText>
            </w:r>
            <w:r w:rsidRPr="00FE4464">
              <w:rPr>
                <w:rFonts w:cs="方正兰亭黑_GBK" w:hint="eastAsia"/>
              </w:rPr>
              <w:fldChar w:fldCharType="separate"/>
            </w:r>
            <w:r w:rsidR="00EC6E06">
              <w:rPr>
                <w:rFonts w:cs="方正兰亭黑_GBK" w:hint="eastAsia"/>
                <w:noProof/>
              </w:rPr>
              <w:t>10</w:t>
            </w:r>
            <w:r w:rsidRPr="00FE4464">
              <w:rPr>
                <w:rFonts w:cs="方正兰亭黑_GBK" w:hint="eastAsia"/>
              </w:rPr>
              <w:fldChar w:fldCharType="end"/>
            </w:r>
            <w:r w:rsidRPr="00FE4464">
              <w:rPr>
                <w:rFonts w:cs="方正兰亭黑_GBK" w:hint="eastAsia"/>
              </w:rPr>
              <w:t>：</w:t>
            </w:r>
            <w:r w:rsidR="00A33DEE">
              <w:rPr>
                <w:rFonts w:cs="方正兰亭黑_GBK" w:hint="eastAsia"/>
              </w:rPr>
              <w:t>滚动窗口</w:t>
            </w:r>
            <w:r w:rsidR="00A33DEE">
              <w:rPr>
                <w:rFonts w:cs="方正兰亭黑_GBK" w:hint="eastAsia"/>
              </w:rPr>
              <w:t>ROC</w:t>
            </w:r>
            <w:r w:rsidR="00A33DEE">
              <w:rPr>
                <w:rFonts w:cs="方正兰亭黑_GBK" w:hint="eastAsia"/>
              </w:rPr>
              <w:t>曲线与</w:t>
            </w:r>
            <w:r w:rsidR="00A33DEE">
              <w:rPr>
                <w:rFonts w:cs="方正兰亭黑_GBK" w:hint="eastAsia"/>
              </w:rPr>
              <w:t>AUC</w:t>
            </w:r>
          </w:p>
        </w:tc>
        <w:tc>
          <w:tcPr>
            <w:tcW w:w="236" w:type="dxa"/>
            <w:tcBorders>
              <w:top w:val="nil"/>
              <w:left w:val="nil"/>
              <w:bottom w:val="nil"/>
              <w:right w:val="nil"/>
            </w:tcBorders>
            <w:shd w:val="clear" w:color="auto" w:fill="auto"/>
          </w:tcPr>
          <w:p w14:paraId="79308019" w14:textId="77777777" w:rsidR="000150BD" w:rsidRPr="00FE4464" w:rsidRDefault="000150BD" w:rsidP="008172B1">
            <w:pPr>
              <w:pStyle w:val="TFStylesGraphTitle"/>
              <w:rPr>
                <w:rFonts w:cs="方正兰亭黑_GBK" w:hint="eastAsia"/>
                <w:sz w:val="18"/>
              </w:rPr>
            </w:pPr>
          </w:p>
        </w:tc>
        <w:tc>
          <w:tcPr>
            <w:tcW w:w="4876" w:type="dxa"/>
            <w:tcBorders>
              <w:top w:val="nil"/>
              <w:left w:val="nil"/>
              <w:bottom w:val="single" w:sz="4" w:space="0" w:color="F58220"/>
              <w:right w:val="nil"/>
            </w:tcBorders>
            <w:shd w:val="clear" w:color="auto" w:fill="auto"/>
          </w:tcPr>
          <w:p w14:paraId="54AF4474" w14:textId="12DDCD1E" w:rsidR="000150BD" w:rsidRPr="00FE4464" w:rsidRDefault="000150BD" w:rsidP="008172B1">
            <w:pPr>
              <w:pStyle w:val="TFStylesGraphTitle"/>
              <w:ind w:leftChars="1" w:left="2"/>
              <w:rPr>
                <w:rFonts w:cs="方正兰亭黑_GBK" w:hint="eastAsia"/>
              </w:rPr>
            </w:pPr>
            <w:r w:rsidRPr="00FE4464">
              <w:rPr>
                <w:rFonts w:cs="方正兰亭黑_GBK" w:hint="eastAsia"/>
              </w:rPr>
              <w:t>图</w:t>
            </w:r>
            <w:r w:rsidRPr="00FE4464">
              <w:rPr>
                <w:rFonts w:cs="方正兰亭黑_GBK" w:hint="eastAsia"/>
              </w:rPr>
              <w:fldChar w:fldCharType="begin"/>
            </w:r>
            <w:r w:rsidRPr="00FE4464">
              <w:rPr>
                <w:rFonts w:cs="方正兰亭黑_GBK" w:hint="eastAsia"/>
              </w:rPr>
              <w:instrText xml:space="preserve"> SEQ </w:instrText>
            </w:r>
            <w:r w:rsidRPr="00FE4464">
              <w:rPr>
                <w:rFonts w:cs="方正兰亭黑_GBK" w:hint="eastAsia"/>
              </w:rPr>
              <w:instrText>图</w:instrText>
            </w:r>
            <w:r w:rsidRPr="00FE4464">
              <w:rPr>
                <w:rFonts w:cs="方正兰亭黑_GBK" w:hint="eastAsia"/>
              </w:rPr>
              <w:instrText xml:space="preserve"> \* ARABIC  \* MERGEFORMAT </w:instrText>
            </w:r>
            <w:r w:rsidRPr="00FE4464">
              <w:rPr>
                <w:rFonts w:cs="方正兰亭黑_GBK" w:hint="eastAsia"/>
              </w:rPr>
              <w:fldChar w:fldCharType="separate"/>
            </w:r>
            <w:r w:rsidR="00EC6E06">
              <w:rPr>
                <w:rFonts w:cs="方正兰亭黑_GBK" w:hint="eastAsia"/>
                <w:noProof/>
              </w:rPr>
              <w:t>11</w:t>
            </w:r>
            <w:r w:rsidRPr="00FE4464">
              <w:rPr>
                <w:rFonts w:cs="方正兰亭黑_GBK" w:hint="eastAsia"/>
              </w:rPr>
              <w:fldChar w:fldCharType="end"/>
            </w:r>
            <w:r w:rsidRPr="00FE4464">
              <w:rPr>
                <w:rFonts w:cs="方正兰亭黑_GBK" w:hint="eastAsia"/>
              </w:rPr>
              <w:t>：</w:t>
            </w:r>
            <w:r w:rsidR="00685D53">
              <w:rPr>
                <w:rFonts w:cs="方正兰亭黑_GBK" w:hint="eastAsia"/>
              </w:rPr>
              <w:t>模型预测效果</w:t>
            </w:r>
          </w:p>
        </w:tc>
      </w:tr>
      <w:tr w:rsidR="000150BD" w:rsidRPr="00FE4464" w14:paraId="06413023" w14:textId="77777777" w:rsidTr="008172B1">
        <w:trPr>
          <w:trHeight w:val="3016"/>
        </w:trPr>
        <w:tc>
          <w:tcPr>
            <w:tcW w:w="4876" w:type="dxa"/>
            <w:tcBorders>
              <w:top w:val="single" w:sz="4" w:space="0" w:color="F58220"/>
              <w:left w:val="nil"/>
              <w:bottom w:val="single" w:sz="4" w:space="0" w:color="F58220"/>
              <w:right w:val="nil"/>
            </w:tcBorders>
            <w:shd w:val="clear" w:color="auto" w:fill="auto"/>
          </w:tcPr>
          <w:p w14:paraId="1297ACA6" w14:textId="04F8A79F" w:rsidR="000150BD" w:rsidRPr="00FE4464" w:rsidRDefault="00A33DEE" w:rsidP="008172B1">
            <w:pPr>
              <w:jc w:val="left"/>
              <w:rPr>
                <w:rFonts w:ascii="等线" w:eastAsia="方正兰亭黑_GBK" w:hAnsi="等线" w:cs="方正兰亭黑_GBK" w:hint="eastAsia"/>
              </w:rPr>
            </w:pPr>
            <w:r w:rsidRPr="009111B3">
              <w:rPr>
                <w:rFonts w:ascii="等线" w:eastAsia="方正兰亭黑_GBK" w:hAnsi="等线" w:cs="方正兰亭黑_GBK"/>
                <w:noProof/>
              </w:rPr>
              <w:drawing>
                <wp:inline distT="0" distB="0" distL="0" distR="0" wp14:anchorId="52434472" wp14:editId="79A5A067">
                  <wp:extent cx="2959100" cy="2959100"/>
                  <wp:effectExtent l="0" t="0" r="0" b="0"/>
                  <wp:docPr id="1036597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26416" name=""/>
                          <pic:cNvPicPr/>
                        </pic:nvPicPr>
                        <pic:blipFill>
                          <a:blip r:embed="rId17"/>
                          <a:stretch>
                            <a:fillRect/>
                          </a:stretch>
                        </pic:blipFill>
                        <pic:spPr>
                          <a:xfrm>
                            <a:off x="0" y="0"/>
                            <a:ext cx="2959100" cy="2959100"/>
                          </a:xfrm>
                          <a:prstGeom prst="rect">
                            <a:avLst/>
                          </a:prstGeom>
                        </pic:spPr>
                      </pic:pic>
                    </a:graphicData>
                  </a:graphic>
                </wp:inline>
              </w:drawing>
            </w:r>
          </w:p>
        </w:tc>
        <w:tc>
          <w:tcPr>
            <w:tcW w:w="236" w:type="dxa"/>
            <w:tcBorders>
              <w:top w:val="nil"/>
              <w:left w:val="nil"/>
              <w:bottom w:val="nil"/>
              <w:right w:val="nil"/>
            </w:tcBorders>
            <w:shd w:val="clear" w:color="auto" w:fill="auto"/>
          </w:tcPr>
          <w:p w14:paraId="5FC71E04" w14:textId="77777777" w:rsidR="000150BD" w:rsidRPr="00FE4464" w:rsidRDefault="000150BD" w:rsidP="008172B1">
            <w:pPr>
              <w:pStyle w:val="afa"/>
              <w:spacing w:before="156" w:after="156"/>
              <w:ind w:leftChars="0" w:left="0"/>
              <w:rPr>
                <w:rFonts w:cs="方正兰亭黑_GBK" w:hint="eastAsia"/>
                <w:sz w:val="18"/>
              </w:rPr>
            </w:pPr>
          </w:p>
        </w:tc>
        <w:tc>
          <w:tcPr>
            <w:tcW w:w="4876" w:type="dxa"/>
            <w:tcBorders>
              <w:top w:val="single" w:sz="4" w:space="0" w:color="F58220"/>
              <w:left w:val="nil"/>
              <w:bottom w:val="single" w:sz="4" w:space="0" w:color="F58220"/>
              <w:right w:val="nil"/>
            </w:tcBorders>
            <w:shd w:val="clear" w:color="auto" w:fill="auto"/>
          </w:tcPr>
          <w:p w14:paraId="74D764C1" w14:textId="51CBA76A" w:rsidR="000150BD" w:rsidRPr="00FE4464" w:rsidRDefault="00A33DEE" w:rsidP="008172B1">
            <w:pPr>
              <w:jc w:val="left"/>
              <w:rPr>
                <w:rFonts w:ascii="等线" w:eastAsia="方正兰亭黑_GBK" w:hAnsi="等线" w:cs="方正兰亭黑_GBK" w:hint="eastAsia"/>
              </w:rPr>
            </w:pPr>
            <w:r w:rsidRPr="00A33DEE">
              <w:rPr>
                <w:rFonts w:ascii="等线" w:eastAsia="方正兰亭黑_GBK" w:hAnsi="等线" w:cs="方正兰亭黑_GBK"/>
                <w:noProof/>
              </w:rPr>
              <w:drawing>
                <wp:inline distT="0" distB="0" distL="0" distR="0" wp14:anchorId="223C51D9" wp14:editId="45670536">
                  <wp:extent cx="2959100" cy="2920538"/>
                  <wp:effectExtent l="0" t="0" r="0" b="0"/>
                  <wp:docPr id="2048093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3445" cy="2924826"/>
                          </a:xfrm>
                          <a:prstGeom prst="rect">
                            <a:avLst/>
                          </a:prstGeom>
                          <a:noFill/>
                          <a:ln>
                            <a:noFill/>
                          </a:ln>
                        </pic:spPr>
                      </pic:pic>
                    </a:graphicData>
                  </a:graphic>
                </wp:inline>
              </w:drawing>
            </w:r>
          </w:p>
        </w:tc>
      </w:tr>
      <w:tr w:rsidR="000150BD" w:rsidRPr="00FE4464" w14:paraId="32B10067" w14:textId="77777777" w:rsidTr="008172B1">
        <w:tc>
          <w:tcPr>
            <w:tcW w:w="4876" w:type="dxa"/>
            <w:tcBorders>
              <w:top w:val="single" w:sz="4" w:space="0" w:color="F58220"/>
              <w:left w:val="nil"/>
              <w:bottom w:val="nil"/>
              <w:right w:val="nil"/>
            </w:tcBorders>
            <w:shd w:val="clear" w:color="auto" w:fill="auto"/>
          </w:tcPr>
          <w:p w14:paraId="0DE0511C" w14:textId="77777777" w:rsidR="000150BD" w:rsidRPr="00FE4464" w:rsidRDefault="000150BD" w:rsidP="008172B1">
            <w:pPr>
              <w:pStyle w:val="TFStylesGraphSource"/>
              <w:rPr>
                <w:rFonts w:cs="方正兰亭黑_GBK" w:hint="eastAsia"/>
              </w:rPr>
            </w:pPr>
            <w:r w:rsidRPr="00FE4464">
              <w:rPr>
                <w:rFonts w:cs="方正兰亭黑_GBK" w:hint="eastAsia"/>
              </w:rPr>
              <w:t>资料来源：天风证券研究所</w:t>
            </w:r>
          </w:p>
        </w:tc>
        <w:tc>
          <w:tcPr>
            <w:tcW w:w="236" w:type="dxa"/>
            <w:tcBorders>
              <w:top w:val="nil"/>
              <w:left w:val="nil"/>
              <w:bottom w:val="nil"/>
              <w:right w:val="nil"/>
            </w:tcBorders>
            <w:shd w:val="clear" w:color="auto" w:fill="auto"/>
          </w:tcPr>
          <w:p w14:paraId="719460F5" w14:textId="77777777" w:rsidR="000150BD" w:rsidRPr="00FE4464" w:rsidRDefault="000150BD" w:rsidP="008172B1">
            <w:pPr>
              <w:pStyle w:val="TFStylesGraphSource"/>
              <w:rPr>
                <w:rFonts w:cs="方正兰亭黑_GBK" w:hint="eastAsia"/>
                <w:sz w:val="18"/>
              </w:rPr>
            </w:pPr>
          </w:p>
        </w:tc>
        <w:tc>
          <w:tcPr>
            <w:tcW w:w="4876" w:type="dxa"/>
            <w:tcBorders>
              <w:top w:val="single" w:sz="4" w:space="0" w:color="F58220"/>
              <w:left w:val="nil"/>
              <w:bottom w:val="nil"/>
              <w:right w:val="nil"/>
            </w:tcBorders>
            <w:shd w:val="clear" w:color="auto" w:fill="auto"/>
          </w:tcPr>
          <w:p w14:paraId="64588346" w14:textId="77777777" w:rsidR="000150BD" w:rsidRPr="00FE4464" w:rsidRDefault="000150BD" w:rsidP="008172B1">
            <w:pPr>
              <w:pStyle w:val="TFStylesGraphSource"/>
              <w:rPr>
                <w:rFonts w:cs="方正兰亭黑_GBK" w:hint="eastAsia"/>
              </w:rPr>
            </w:pPr>
            <w:r w:rsidRPr="00FE4464">
              <w:rPr>
                <w:rFonts w:cs="方正兰亭黑_GBK" w:hint="eastAsia"/>
              </w:rPr>
              <w:t>资料来源：天风证券研究所</w:t>
            </w:r>
          </w:p>
        </w:tc>
      </w:tr>
    </w:tbl>
    <w:p w14:paraId="3F81B0C8" w14:textId="6E23A1F7" w:rsidR="000150BD" w:rsidRDefault="00A42621" w:rsidP="000150BD">
      <w:pPr>
        <w:pStyle w:val="a"/>
        <w:rPr>
          <w:rFonts w:hint="eastAsia"/>
        </w:rPr>
      </w:pPr>
      <w:r>
        <w:rPr>
          <w:rFonts w:hint="eastAsia"/>
        </w:rPr>
        <w:lastRenderedPageBreak/>
        <w:t>双目标随机森林模型</w:t>
      </w:r>
    </w:p>
    <w:p w14:paraId="2E22F830" w14:textId="77777777" w:rsidR="00A42621" w:rsidRPr="00ED72DB" w:rsidRDefault="00A42621" w:rsidP="00A42621">
      <w:pPr>
        <w:pStyle w:val="a0"/>
        <w:rPr>
          <w:rFonts w:hint="eastAsia"/>
        </w:rPr>
      </w:pPr>
      <w:r w:rsidRPr="00ED72DB">
        <w:t>标签定义与数据标记</w:t>
      </w:r>
    </w:p>
    <w:p w14:paraId="0E98054F" w14:textId="53F7D76E" w:rsidR="00A42621" w:rsidRDefault="00DD6A89" w:rsidP="00A42621">
      <w:pPr>
        <w:pStyle w:val="afa"/>
        <w:spacing w:before="156" w:after="156"/>
        <w:ind w:left="2187"/>
        <w:rPr>
          <w:rFonts w:hint="eastAsia"/>
        </w:rPr>
      </w:pPr>
      <w:r w:rsidRPr="00DD6A89">
        <w:rPr>
          <w:rFonts w:hint="eastAsia"/>
        </w:rPr>
        <w:t>在双目标随机森林框架中，数据处理和标签构造分两条并行链路完成：</w:t>
      </w:r>
      <w:r w:rsidR="001642A2">
        <w:rPr>
          <w:rFonts w:hint="eastAsia"/>
        </w:rPr>
        <w:t>首先是</w:t>
      </w:r>
      <w:r w:rsidRPr="00DD6A89">
        <w:rPr>
          <w:rFonts w:hint="eastAsia"/>
        </w:rPr>
        <w:t>宏观因子链——先从原始月度数据中提取十余项核心宏观经济变量（如通胀、产出缺口、利差等），对每个变量按</w:t>
      </w:r>
      <w:r w:rsidRPr="00DD6A89">
        <w:rPr>
          <w:rFonts w:hint="eastAsia"/>
        </w:rPr>
        <w:t>24</w:t>
      </w:r>
      <w:r w:rsidRPr="00DD6A89">
        <w:rPr>
          <w:rFonts w:hint="eastAsia"/>
        </w:rPr>
        <w:t>期滚动窗口计算</w:t>
      </w:r>
      <w:r w:rsidRPr="00DD6A89">
        <w:rPr>
          <w:rFonts w:hint="eastAsia"/>
        </w:rPr>
        <w:t>Z-Score</w:t>
      </w:r>
      <w:r w:rsidRPr="00DD6A89">
        <w:rPr>
          <w:rFonts w:hint="eastAsia"/>
        </w:rPr>
        <w:t>；随后将同类指标加权合成为增长</w:t>
      </w:r>
      <w:r w:rsidR="001642A2">
        <w:rPr>
          <w:rFonts w:hint="eastAsia"/>
        </w:rPr>
        <w:t>、</w:t>
      </w:r>
      <w:r w:rsidRPr="00DD6A89">
        <w:rPr>
          <w:rFonts w:hint="eastAsia"/>
        </w:rPr>
        <w:t>通胀</w:t>
      </w:r>
      <w:r w:rsidR="001642A2">
        <w:rPr>
          <w:rFonts w:hint="eastAsia"/>
        </w:rPr>
        <w:t>、</w:t>
      </w:r>
      <w:r w:rsidR="0011443E">
        <w:rPr>
          <w:rFonts w:hint="eastAsia"/>
        </w:rPr>
        <w:t>政策取向</w:t>
      </w:r>
      <w:r w:rsidRPr="00DD6A89">
        <w:rPr>
          <w:rFonts w:hint="eastAsia"/>
        </w:rPr>
        <w:t>三大宏观因子，为模型提供跨周期、去量纲的经济状态特征。</w:t>
      </w:r>
      <w:r w:rsidR="001642A2">
        <w:rPr>
          <w:rFonts w:hint="eastAsia"/>
        </w:rPr>
        <w:t>其次是</w:t>
      </w:r>
      <w:r w:rsidRPr="00DD6A89">
        <w:rPr>
          <w:rFonts w:hint="eastAsia"/>
        </w:rPr>
        <w:t>资产收益链——同步读取</w:t>
      </w:r>
      <w:r>
        <w:rPr>
          <w:rFonts w:hint="eastAsia"/>
        </w:rPr>
        <w:t>资产序列</w:t>
      </w:r>
      <w:r w:rsidRPr="00DD6A89">
        <w:rPr>
          <w:rFonts w:hint="eastAsia"/>
        </w:rPr>
        <w:t>的月度收盘价，先取对数收益率，再按照</w:t>
      </w:r>
      <w:r w:rsidRPr="00DD6A89">
        <w:rPr>
          <w:rFonts w:hint="eastAsia"/>
        </w:rPr>
        <w:t xml:space="preserve">60% </w:t>
      </w:r>
      <w:r w:rsidRPr="00DD6A89">
        <w:rPr>
          <w:rFonts w:hint="eastAsia"/>
        </w:rPr>
        <w:t>股票</w:t>
      </w:r>
      <w:r w:rsidRPr="00DD6A89">
        <w:rPr>
          <w:rFonts w:hint="eastAsia"/>
        </w:rPr>
        <w:t>/40%</w:t>
      </w:r>
      <w:r w:rsidRPr="00DD6A89">
        <w:rPr>
          <w:rFonts w:hint="eastAsia"/>
        </w:rPr>
        <w:t>国债的静态权重叠加生成基准组合收益；在此基础上累计两段关键标签：</w:t>
      </w:r>
      <w:r>
        <w:rPr>
          <w:rFonts w:hint="eastAsia"/>
        </w:rPr>
        <w:t>1</w:t>
      </w:r>
      <w:r>
        <w:rPr>
          <w:rFonts w:hint="eastAsia"/>
        </w:rPr>
        <w:t>）</w:t>
      </w:r>
      <w:r w:rsidRPr="00DD6A89">
        <w:rPr>
          <w:rFonts w:hint="eastAsia"/>
        </w:rPr>
        <w:t>未来</w:t>
      </w:r>
      <w:r w:rsidRPr="00DD6A89">
        <w:rPr>
          <w:rFonts w:hint="eastAsia"/>
        </w:rPr>
        <w:t>6</w:t>
      </w:r>
      <w:r w:rsidRPr="00DD6A89">
        <w:rPr>
          <w:rFonts w:hint="eastAsia"/>
        </w:rPr>
        <w:t>个月累计收益，</w:t>
      </w:r>
      <w:r>
        <w:rPr>
          <w:rFonts w:hint="eastAsia"/>
        </w:rPr>
        <w:t>收益标</w:t>
      </w:r>
      <w:r w:rsidRPr="00DD6A89">
        <w:rPr>
          <w:rFonts w:hint="eastAsia"/>
        </w:rPr>
        <w:t>记为</w:t>
      </w:r>
      <w:r w:rsidRPr="00DD6A89">
        <w:rPr>
          <w:rFonts w:hint="eastAsia"/>
        </w:rPr>
        <w:t>1</w:t>
      </w:r>
      <w:r w:rsidRPr="00DD6A89">
        <w:rPr>
          <w:rFonts w:hint="eastAsia"/>
        </w:rPr>
        <w:t>，负值记为</w:t>
      </w:r>
      <w:r w:rsidRPr="00DD6A89">
        <w:rPr>
          <w:rFonts w:hint="eastAsia"/>
        </w:rPr>
        <w:t>0</w:t>
      </w:r>
      <w:r w:rsidRPr="00DD6A89">
        <w:rPr>
          <w:rFonts w:hint="eastAsia"/>
        </w:rPr>
        <w:t>，用来捕捉上涨信号；</w:t>
      </w:r>
      <w:r>
        <w:rPr>
          <w:rFonts w:hint="eastAsia"/>
        </w:rPr>
        <w:t>2</w:t>
      </w:r>
      <w:r>
        <w:rPr>
          <w:rFonts w:hint="eastAsia"/>
        </w:rPr>
        <w:t>）</w:t>
      </w:r>
      <w:r w:rsidRPr="00DD6A89">
        <w:rPr>
          <w:rFonts w:hint="eastAsia"/>
        </w:rPr>
        <w:t>未来</w:t>
      </w:r>
      <w:r w:rsidRPr="00DD6A89">
        <w:rPr>
          <w:rFonts w:hint="eastAsia"/>
        </w:rPr>
        <w:t>12</w:t>
      </w:r>
      <w:r w:rsidRPr="00DD6A89">
        <w:rPr>
          <w:rFonts w:hint="eastAsia"/>
        </w:rPr>
        <w:t>个月最大回撤，若区间最大回撤</w:t>
      </w:r>
      <w:r>
        <w:rPr>
          <w:rFonts w:hint="eastAsia"/>
        </w:rPr>
        <w:t>小于</w:t>
      </w:r>
      <w:r w:rsidRPr="00DD6A89">
        <w:rPr>
          <w:rFonts w:hint="eastAsia"/>
        </w:rPr>
        <w:t xml:space="preserve">-10% </w:t>
      </w:r>
      <w:r w:rsidRPr="00DD6A89">
        <w:rPr>
          <w:rFonts w:hint="eastAsia"/>
        </w:rPr>
        <w:t>记为</w:t>
      </w:r>
      <w:r w:rsidRPr="00DD6A89">
        <w:rPr>
          <w:rFonts w:hint="eastAsia"/>
        </w:rPr>
        <w:t>1</w:t>
      </w:r>
      <w:r w:rsidRPr="00DD6A89">
        <w:rPr>
          <w:rFonts w:hint="eastAsia"/>
        </w:rPr>
        <w:t>，否则</w:t>
      </w:r>
      <w:r w:rsidRPr="00DD6A89">
        <w:rPr>
          <w:rFonts w:hint="eastAsia"/>
        </w:rPr>
        <w:t xml:space="preserve"> 0</w:t>
      </w:r>
      <w:r w:rsidRPr="00DD6A89">
        <w:rPr>
          <w:rFonts w:hint="eastAsia"/>
        </w:rPr>
        <w:t>，用来衡量潜在风险。最终，每条时间记录同时带有宏观特征矩阵</w:t>
      </w:r>
      <w:r w:rsidRPr="00DD6A89">
        <w:rPr>
          <w:rFonts w:hint="eastAsia"/>
        </w:rPr>
        <w:t>+</w:t>
      </w:r>
      <w:r w:rsidRPr="00DD6A89">
        <w:rPr>
          <w:rFonts w:hint="eastAsia"/>
        </w:rPr>
        <w:t>资产收益特征</w:t>
      </w:r>
      <w:r w:rsidRPr="00DD6A89">
        <w:rPr>
          <w:rFonts w:hint="eastAsia"/>
        </w:rPr>
        <w:t>+2</w:t>
      </w:r>
      <w:r w:rsidRPr="00DD6A89">
        <w:rPr>
          <w:rFonts w:hint="eastAsia"/>
        </w:rPr>
        <w:t>个监督标签，使随机森林能在同一套特征空间下并行学习“获取正收益”与“规避深度回撤”两种信号。</w:t>
      </w:r>
    </w:p>
    <w:tbl>
      <w:tblPr>
        <w:tblStyle w:val="afc"/>
        <w:tblW w:w="9978" w:type="dxa"/>
        <w:tblLayout w:type="fixed"/>
        <w:tblLook w:val="0600" w:firstRow="0" w:lastRow="0" w:firstColumn="0" w:lastColumn="0" w:noHBand="1" w:noVBand="1"/>
      </w:tblPr>
      <w:tblGrid>
        <w:gridCol w:w="9978"/>
      </w:tblGrid>
      <w:tr w:rsidR="00A42621" w:rsidRPr="002C143B" w14:paraId="0447365C" w14:textId="77777777" w:rsidTr="008172B1">
        <w:tc>
          <w:tcPr>
            <w:tcW w:w="9978" w:type="dxa"/>
            <w:tcBorders>
              <w:top w:val="nil"/>
              <w:left w:val="nil"/>
              <w:bottom w:val="single" w:sz="4" w:space="0" w:color="F58220"/>
              <w:right w:val="nil"/>
            </w:tcBorders>
            <w:shd w:val="clear" w:color="auto" w:fill="auto"/>
          </w:tcPr>
          <w:p w14:paraId="79106031" w14:textId="496BEBBC" w:rsidR="00A42621" w:rsidRPr="002C143B" w:rsidRDefault="00A42621" w:rsidP="008172B1">
            <w:pPr>
              <w:pStyle w:val="TFStylesGraphTitle"/>
              <w:ind w:leftChars="1" w:left="2"/>
              <w:rPr>
                <w:rFonts w:cs="方正兰亭黑_GBK" w:hint="eastAsia"/>
              </w:rPr>
            </w:pPr>
            <w:r w:rsidRPr="002C143B">
              <w:rPr>
                <w:rFonts w:cs="方正兰亭黑_GBK" w:hint="eastAsia"/>
              </w:rPr>
              <w:t>图</w:t>
            </w:r>
            <w:r w:rsidRPr="002C143B">
              <w:rPr>
                <w:rFonts w:cs="方正兰亭黑_GBK" w:hint="eastAsia"/>
              </w:rPr>
              <w:fldChar w:fldCharType="begin"/>
            </w:r>
            <w:r w:rsidRPr="002C143B">
              <w:rPr>
                <w:rFonts w:cs="方正兰亭黑_GBK" w:hint="eastAsia"/>
              </w:rPr>
              <w:instrText xml:space="preserve"> SEQ </w:instrText>
            </w:r>
            <w:r w:rsidRPr="002C143B">
              <w:rPr>
                <w:rFonts w:cs="方正兰亭黑_GBK" w:hint="eastAsia"/>
              </w:rPr>
              <w:instrText>图</w:instrText>
            </w:r>
            <w:r w:rsidRPr="002C143B">
              <w:rPr>
                <w:rFonts w:cs="方正兰亭黑_GBK" w:hint="eastAsia"/>
              </w:rPr>
              <w:instrText xml:space="preserve"> \* ARABIC  \* MERGEFORMAT </w:instrText>
            </w:r>
            <w:r w:rsidRPr="002C143B">
              <w:rPr>
                <w:rFonts w:cs="方正兰亭黑_GBK" w:hint="eastAsia"/>
              </w:rPr>
              <w:fldChar w:fldCharType="separate"/>
            </w:r>
            <w:r w:rsidR="00EC6E06">
              <w:rPr>
                <w:rFonts w:cs="方正兰亭黑_GBK" w:hint="eastAsia"/>
                <w:noProof/>
              </w:rPr>
              <w:t>12</w:t>
            </w:r>
            <w:r w:rsidRPr="002C143B">
              <w:rPr>
                <w:rFonts w:cs="方正兰亭黑_GBK" w:hint="eastAsia"/>
              </w:rPr>
              <w:fldChar w:fldCharType="end"/>
            </w:r>
            <w:r w:rsidRPr="002C143B">
              <w:rPr>
                <w:rFonts w:cs="方正兰亭黑_GBK" w:hint="eastAsia"/>
              </w:rPr>
              <w:t>：</w:t>
            </w:r>
            <w:r w:rsidR="00E41D53">
              <w:rPr>
                <w:rFonts w:cs="方正兰亭黑_GBK" w:hint="eastAsia"/>
              </w:rPr>
              <w:t>双</w:t>
            </w:r>
            <w:r>
              <w:rPr>
                <w:rFonts w:cs="方正兰亭黑_GBK" w:hint="eastAsia"/>
              </w:rPr>
              <w:t>目标随机森林模型数标签生成</w:t>
            </w:r>
            <w:r w:rsidRPr="00586D83">
              <w:rPr>
                <w:rFonts w:cs="方正兰亭黑_GBK" w:hint="eastAsia"/>
              </w:rPr>
              <w:t>流程图</w:t>
            </w:r>
          </w:p>
        </w:tc>
      </w:tr>
      <w:tr w:rsidR="00A42621" w:rsidRPr="002C143B" w14:paraId="19CD08F0" w14:textId="77777777" w:rsidTr="008172B1">
        <w:trPr>
          <w:trHeight w:val="3402"/>
        </w:trPr>
        <w:tc>
          <w:tcPr>
            <w:tcW w:w="9978" w:type="dxa"/>
            <w:tcBorders>
              <w:top w:val="single" w:sz="4" w:space="0" w:color="F58220"/>
              <w:left w:val="nil"/>
              <w:bottom w:val="single" w:sz="4" w:space="0" w:color="F58220"/>
              <w:right w:val="nil"/>
            </w:tcBorders>
            <w:shd w:val="clear" w:color="auto" w:fill="auto"/>
          </w:tcPr>
          <w:p w14:paraId="3AFD12F5" w14:textId="61DBBF43" w:rsidR="00A42621" w:rsidRPr="002C143B" w:rsidRDefault="00E41D53" w:rsidP="008172B1">
            <w:pPr>
              <w:jc w:val="left"/>
              <w:rPr>
                <w:rFonts w:ascii="等线" w:eastAsia="方正兰亭黑_GBK" w:hAnsi="等线" w:cs="方正兰亭黑_GBK" w:hint="eastAsia"/>
                <w:color w:val="4D4D4F"/>
              </w:rPr>
            </w:pPr>
            <w:r w:rsidRPr="00E41D53">
              <w:rPr>
                <w:rFonts w:ascii="等线" w:eastAsia="方正兰亭黑_GBK" w:hAnsi="等线" w:cs="方正兰亭黑_GBK"/>
                <w:noProof/>
                <w:color w:val="4D4D4F"/>
              </w:rPr>
              <w:drawing>
                <wp:inline distT="0" distB="0" distL="0" distR="0" wp14:anchorId="46455830" wp14:editId="6D550406">
                  <wp:extent cx="6198870" cy="3021965"/>
                  <wp:effectExtent l="0" t="0" r="0" b="635"/>
                  <wp:docPr id="971064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64769" name=""/>
                          <pic:cNvPicPr/>
                        </pic:nvPicPr>
                        <pic:blipFill>
                          <a:blip r:embed="rId19"/>
                          <a:stretch>
                            <a:fillRect/>
                          </a:stretch>
                        </pic:blipFill>
                        <pic:spPr>
                          <a:xfrm>
                            <a:off x="0" y="0"/>
                            <a:ext cx="6198870" cy="3021965"/>
                          </a:xfrm>
                          <a:prstGeom prst="rect">
                            <a:avLst/>
                          </a:prstGeom>
                        </pic:spPr>
                      </pic:pic>
                    </a:graphicData>
                  </a:graphic>
                </wp:inline>
              </w:drawing>
            </w:r>
          </w:p>
        </w:tc>
      </w:tr>
      <w:tr w:rsidR="00A42621" w:rsidRPr="002C143B" w14:paraId="501B3C99" w14:textId="77777777" w:rsidTr="008172B1">
        <w:tc>
          <w:tcPr>
            <w:tcW w:w="9978" w:type="dxa"/>
            <w:tcBorders>
              <w:top w:val="single" w:sz="4" w:space="0" w:color="F58220"/>
              <w:left w:val="nil"/>
              <w:bottom w:val="nil"/>
              <w:right w:val="nil"/>
            </w:tcBorders>
            <w:shd w:val="clear" w:color="auto" w:fill="auto"/>
          </w:tcPr>
          <w:p w14:paraId="69DCA10C" w14:textId="77777777" w:rsidR="00A42621" w:rsidRPr="002C143B" w:rsidRDefault="00A42621" w:rsidP="008172B1">
            <w:pPr>
              <w:pStyle w:val="TFStylesGraphSource"/>
              <w:rPr>
                <w:rFonts w:cs="方正兰亭黑_GBK" w:hint="eastAsia"/>
              </w:rPr>
            </w:pPr>
            <w:r w:rsidRPr="002C143B">
              <w:rPr>
                <w:rFonts w:cs="方正兰亭黑_GBK" w:hint="eastAsia"/>
              </w:rPr>
              <w:t>资料来源：天风证券研究所</w:t>
            </w:r>
          </w:p>
        </w:tc>
      </w:tr>
    </w:tbl>
    <w:p w14:paraId="3FF0A15C" w14:textId="14D13605" w:rsidR="00A42621" w:rsidRPr="00D15BD2" w:rsidRDefault="00A42621" w:rsidP="00A42621">
      <w:pPr>
        <w:pStyle w:val="afa"/>
        <w:spacing w:before="156" w:after="156"/>
        <w:ind w:left="2187"/>
        <w:rPr>
          <w:rFonts w:hint="eastAsia"/>
        </w:rPr>
      </w:pPr>
      <w:r w:rsidRPr="003B55B4">
        <w:t>具体做法</w:t>
      </w:r>
      <w:r>
        <w:rPr>
          <w:rFonts w:hint="eastAsia"/>
        </w:rPr>
        <w:t>如下</w:t>
      </w:r>
      <w:r w:rsidRPr="003B55B4">
        <w:t>：首先计算</w:t>
      </w:r>
      <w:r w:rsidRPr="003B55B4">
        <w:t>HS300</w:t>
      </w:r>
      <w:r w:rsidRPr="003B55B4">
        <w:t>与</w:t>
      </w:r>
      <w:r w:rsidRPr="003B55B4">
        <w:t>IEF</w:t>
      </w:r>
      <w:r w:rsidRPr="003B55B4">
        <w:t>的月度对数收益；其次按照</w:t>
      </w:r>
      <w:r w:rsidRPr="003B55B4">
        <w:t>60%/40%</w:t>
      </w:r>
      <w:r w:rsidRPr="003B55B4">
        <w:t>权重合成组合月收益</w:t>
      </w:r>
      <w:r>
        <w:rPr>
          <w:rFonts w:hint="eastAsia"/>
        </w:rPr>
        <w:t>；</w:t>
      </w:r>
      <w:r w:rsidRPr="003B55B4">
        <w:t>随后采用</w:t>
      </w:r>
      <w:r w:rsidR="00045138">
        <w:rPr>
          <w:rFonts w:hint="eastAsia"/>
        </w:rPr>
        <w:t>6</w:t>
      </w:r>
      <w:r w:rsidRPr="003B55B4">
        <w:t>期滚动窗口对组合收益率进行累积，并整体向前平移</w:t>
      </w:r>
      <w:r w:rsidR="00045138">
        <w:rPr>
          <w:rFonts w:hint="eastAsia"/>
        </w:rPr>
        <w:t>6</w:t>
      </w:r>
      <w:r w:rsidRPr="003B55B4">
        <w:t>期以得到</w:t>
      </w:r>
      <w:r w:rsidR="00045138">
        <w:rPr>
          <w:rFonts w:hint="eastAsia"/>
        </w:rPr>
        <w:t>未来</w:t>
      </w:r>
      <w:r w:rsidR="00045138">
        <w:rPr>
          <w:rFonts w:hint="eastAsia"/>
        </w:rPr>
        <w:t>6</w:t>
      </w:r>
      <w:r w:rsidR="00045138">
        <w:rPr>
          <w:rFonts w:hint="eastAsia"/>
        </w:rPr>
        <w:t>个月的累计收益，同时采用</w:t>
      </w:r>
      <w:r w:rsidR="00045138">
        <w:rPr>
          <w:rFonts w:hint="eastAsia"/>
        </w:rPr>
        <w:t>12</w:t>
      </w:r>
      <w:r w:rsidR="00045138">
        <w:rPr>
          <w:rFonts w:hint="eastAsia"/>
        </w:rPr>
        <w:t>期滚动窗口得到未来</w:t>
      </w:r>
      <w:r w:rsidR="00045138">
        <w:rPr>
          <w:rFonts w:hint="eastAsia"/>
        </w:rPr>
        <w:t>12</w:t>
      </w:r>
      <w:r w:rsidR="00045138">
        <w:rPr>
          <w:rFonts w:hint="eastAsia"/>
        </w:rPr>
        <w:t>个月的最大回撤；最后，通过未来</w:t>
      </w:r>
      <w:r w:rsidR="00045138">
        <w:rPr>
          <w:rFonts w:hint="eastAsia"/>
        </w:rPr>
        <w:t>6</w:t>
      </w:r>
      <w:r w:rsidR="00045138">
        <w:rPr>
          <w:rFonts w:hint="eastAsia"/>
        </w:rPr>
        <w:t>个月累计收益得到收益信号以及通过未来</w:t>
      </w:r>
      <w:r w:rsidR="00045138">
        <w:rPr>
          <w:rFonts w:hint="eastAsia"/>
        </w:rPr>
        <w:t>12</w:t>
      </w:r>
      <w:r w:rsidR="00045138">
        <w:rPr>
          <w:rFonts w:hint="eastAsia"/>
        </w:rPr>
        <w:t>个月最大回撤得到回撤信号。</w:t>
      </w:r>
      <w:r w:rsidRPr="003B55B4">
        <w:t>该标签体系</w:t>
      </w:r>
      <w:r w:rsidR="00045138">
        <w:rPr>
          <w:rFonts w:hint="eastAsia"/>
        </w:rPr>
        <w:t>不仅仅能够</w:t>
      </w:r>
      <w:r w:rsidRPr="003B55B4">
        <w:t>以投资组合视角衡量跨期下行风险，</w:t>
      </w:r>
      <w:r w:rsidR="00045138">
        <w:rPr>
          <w:rFonts w:hint="eastAsia"/>
        </w:rPr>
        <w:t>更能进一步捕捉</w:t>
      </w:r>
      <w:r w:rsidR="00654AA0">
        <w:rPr>
          <w:rFonts w:hint="eastAsia"/>
        </w:rPr>
        <w:t>跨期上涨机会</w:t>
      </w:r>
      <w:r w:rsidRPr="003B55B4">
        <w:t>。</w:t>
      </w:r>
    </w:p>
    <w:p w14:paraId="0D6B0FDB" w14:textId="3296DCF6" w:rsidR="00A42621" w:rsidRDefault="00C14C63" w:rsidP="00A42621">
      <w:pPr>
        <w:pStyle w:val="a1"/>
        <w:rPr>
          <w:rFonts w:hint="eastAsia"/>
        </w:rPr>
      </w:pPr>
      <w:r>
        <w:rPr>
          <w:rFonts w:hint="eastAsia"/>
        </w:rPr>
        <w:t>滚动训练双目标随机森林分类器</w:t>
      </w:r>
    </w:p>
    <w:p w14:paraId="33699881" w14:textId="00C11969" w:rsidR="00A42621" w:rsidRDefault="00166002" w:rsidP="00166002">
      <w:pPr>
        <w:pStyle w:val="afa"/>
        <w:spacing w:before="156" w:after="156"/>
        <w:ind w:left="2187"/>
        <w:rPr>
          <w:rFonts w:hint="eastAsia"/>
        </w:rPr>
      </w:pPr>
      <w:r>
        <w:rPr>
          <w:rFonts w:hint="eastAsia"/>
        </w:rPr>
        <w:t>该模型的滚动训练方法与前文所述单目标随机森林模型完全一致，并采用</w:t>
      </w:r>
      <w:proofErr w:type="spellStart"/>
      <w:r w:rsidR="00A42621" w:rsidRPr="008B27D1">
        <w:t>RandomForestClassifier</w:t>
      </w:r>
      <w:proofErr w:type="spellEnd"/>
      <w:r w:rsidR="00A42621" w:rsidRPr="008B27D1">
        <w:t>作为分类模型</w:t>
      </w:r>
      <w:r>
        <w:rPr>
          <w:rFonts w:hint="eastAsia"/>
        </w:rPr>
        <w:t>，直接固定训练参数，分别训练出两个针对回撤信号以及上涨信号的随机森林分类器。</w:t>
      </w:r>
    </w:p>
    <w:p w14:paraId="4A46CD53" w14:textId="1AA7BD85" w:rsidR="00C26995" w:rsidRDefault="00C26995" w:rsidP="00166002">
      <w:pPr>
        <w:pStyle w:val="afa"/>
        <w:spacing w:before="156" w:after="156"/>
        <w:ind w:left="2187"/>
        <w:rPr>
          <w:rFonts w:hint="eastAsia"/>
        </w:rPr>
      </w:pPr>
      <w:r>
        <w:rPr>
          <w:rFonts w:hint="eastAsia"/>
        </w:rPr>
        <w:lastRenderedPageBreak/>
        <w:t>两个模型的滚动窗口</w:t>
      </w:r>
      <w:r w:rsidR="006818DD" w:rsidRPr="006818DD">
        <w:rPr>
          <w:rFonts w:hint="eastAsia"/>
        </w:rPr>
        <w:t>在滚动窗口检验中，风险模型表现稍优：</w:t>
      </w:r>
      <w:r w:rsidR="006818DD" w:rsidRPr="006818DD">
        <w:rPr>
          <w:rFonts w:hint="eastAsia"/>
        </w:rPr>
        <w:t>AUC</w:t>
      </w:r>
      <w:r w:rsidR="006818DD">
        <w:rPr>
          <w:rFonts w:hint="eastAsia"/>
        </w:rPr>
        <w:t>约</w:t>
      </w:r>
      <w:r w:rsidR="006818DD" w:rsidRPr="006818DD">
        <w:rPr>
          <w:rFonts w:hint="eastAsia"/>
        </w:rPr>
        <w:t>0.74</w:t>
      </w:r>
      <w:r w:rsidR="006818DD" w:rsidRPr="006818DD">
        <w:rPr>
          <w:rFonts w:hint="eastAsia"/>
        </w:rPr>
        <w:t>、整体准确率</w:t>
      </w:r>
      <w:r w:rsidR="006818DD">
        <w:rPr>
          <w:rFonts w:hint="eastAsia"/>
        </w:rPr>
        <w:t>约</w:t>
      </w:r>
      <w:r w:rsidR="006818DD" w:rsidRPr="006818DD">
        <w:rPr>
          <w:rFonts w:hint="eastAsia"/>
        </w:rPr>
        <w:t>69%</w:t>
      </w:r>
      <w:r w:rsidR="006818DD" w:rsidRPr="006818DD">
        <w:rPr>
          <w:rFonts w:hint="eastAsia"/>
        </w:rPr>
        <w:t>，对“</w:t>
      </w:r>
      <w:r w:rsidR="003153CB">
        <w:rPr>
          <w:rFonts w:hint="eastAsia"/>
        </w:rPr>
        <w:t>未来</w:t>
      </w:r>
      <w:r w:rsidR="003153CB">
        <w:rPr>
          <w:rFonts w:hint="eastAsia"/>
        </w:rPr>
        <w:t>12</w:t>
      </w:r>
      <w:r w:rsidR="003153CB">
        <w:rPr>
          <w:rFonts w:hint="eastAsia"/>
        </w:rPr>
        <w:t>个月</w:t>
      </w:r>
      <w:r w:rsidR="006818DD" w:rsidRPr="006818DD">
        <w:rPr>
          <w:rFonts w:hint="eastAsia"/>
        </w:rPr>
        <w:t>高回撤”事件召回率</w:t>
      </w:r>
      <w:r w:rsidR="006818DD" w:rsidRPr="006818DD">
        <w:rPr>
          <w:rFonts w:hint="eastAsia"/>
        </w:rPr>
        <w:t>77%</w:t>
      </w:r>
      <w:r w:rsidR="006818DD" w:rsidRPr="006818DD">
        <w:rPr>
          <w:rFonts w:hint="eastAsia"/>
        </w:rPr>
        <w:t>（漏报少），但精确率仅</w:t>
      </w:r>
      <w:r w:rsidR="006818DD" w:rsidRPr="006818DD">
        <w:rPr>
          <w:rFonts w:hint="eastAsia"/>
        </w:rPr>
        <w:t>51%</w:t>
      </w:r>
      <w:r w:rsidR="006818DD" w:rsidRPr="006818DD">
        <w:rPr>
          <w:rFonts w:hint="eastAsia"/>
        </w:rPr>
        <w:t>（假阳较多）。收益模型</w:t>
      </w:r>
      <w:r w:rsidR="006818DD" w:rsidRPr="006818DD">
        <w:rPr>
          <w:rFonts w:hint="eastAsia"/>
        </w:rPr>
        <w:t>AUC</w:t>
      </w:r>
      <w:r w:rsidR="006818DD">
        <w:rPr>
          <w:rFonts w:hint="eastAsia"/>
        </w:rPr>
        <w:t>约</w:t>
      </w:r>
      <w:r w:rsidR="006818DD" w:rsidRPr="006818DD">
        <w:rPr>
          <w:rFonts w:hint="eastAsia"/>
        </w:rPr>
        <w:t>0.69</w:t>
      </w:r>
      <w:r w:rsidR="006818DD" w:rsidRPr="006818DD">
        <w:rPr>
          <w:rFonts w:hint="eastAsia"/>
        </w:rPr>
        <w:t>、同样准确率</w:t>
      </w:r>
      <w:r w:rsidR="006818DD">
        <w:rPr>
          <w:rFonts w:hint="eastAsia"/>
        </w:rPr>
        <w:t>约</w:t>
      </w:r>
      <w:r w:rsidR="006818DD" w:rsidRPr="006818DD">
        <w:rPr>
          <w:rFonts w:hint="eastAsia"/>
        </w:rPr>
        <w:t>69%</w:t>
      </w:r>
      <w:r w:rsidR="006818DD" w:rsidRPr="006818DD">
        <w:rPr>
          <w:rFonts w:hint="eastAsia"/>
        </w:rPr>
        <w:t>，</w:t>
      </w:r>
      <w:r w:rsidR="003153CB">
        <w:rPr>
          <w:rFonts w:hint="eastAsia"/>
        </w:rPr>
        <w:t>对“未来</w:t>
      </w:r>
      <w:r w:rsidR="003153CB">
        <w:rPr>
          <w:rFonts w:hint="eastAsia"/>
        </w:rPr>
        <w:t>6</w:t>
      </w:r>
      <w:r w:rsidR="003153CB">
        <w:rPr>
          <w:rFonts w:hint="eastAsia"/>
        </w:rPr>
        <w:t>个月累计正收益”事件</w:t>
      </w:r>
      <w:r w:rsidR="006818DD" w:rsidRPr="006818DD">
        <w:rPr>
          <w:rFonts w:hint="eastAsia"/>
        </w:rPr>
        <w:t>的</w:t>
      </w:r>
      <w:r w:rsidR="003153CB">
        <w:rPr>
          <w:rFonts w:hint="eastAsia"/>
        </w:rPr>
        <w:t>识别</w:t>
      </w:r>
      <w:r w:rsidR="006818DD" w:rsidRPr="006818DD">
        <w:rPr>
          <w:rFonts w:hint="eastAsia"/>
        </w:rPr>
        <w:t>精确率</w:t>
      </w:r>
      <w:r w:rsidR="006818DD" w:rsidRPr="006818DD">
        <w:rPr>
          <w:rFonts w:hint="eastAsia"/>
        </w:rPr>
        <w:t>76%</w:t>
      </w:r>
      <w:r w:rsidR="006818DD" w:rsidRPr="006818DD">
        <w:rPr>
          <w:rFonts w:hint="eastAsia"/>
        </w:rPr>
        <w:t>、召回率</w:t>
      </w:r>
      <w:r w:rsidR="006818DD" w:rsidRPr="006818DD">
        <w:rPr>
          <w:rFonts w:hint="eastAsia"/>
        </w:rPr>
        <w:t>64%</w:t>
      </w:r>
      <w:r w:rsidR="006818DD" w:rsidRPr="006818DD">
        <w:rPr>
          <w:rFonts w:hint="eastAsia"/>
        </w:rPr>
        <w:t>，表现更均衡。</w:t>
      </w:r>
      <w:r w:rsidR="0090261D">
        <w:rPr>
          <w:rFonts w:hint="eastAsia"/>
        </w:rPr>
        <w:t>以下</w:t>
      </w:r>
      <w:r w:rsidR="0090261D" w:rsidRPr="0090261D">
        <w:rPr>
          <w:rFonts w:hint="eastAsia"/>
        </w:rPr>
        <w:t>左图显示风险模型的</w:t>
      </w:r>
      <w:r w:rsidR="0090261D" w:rsidRPr="0090261D">
        <w:rPr>
          <w:rFonts w:hint="eastAsia"/>
        </w:rPr>
        <w:t>ROC</w:t>
      </w:r>
      <w:r w:rsidR="0090261D" w:rsidRPr="0090261D">
        <w:rPr>
          <w:rFonts w:hint="eastAsia"/>
        </w:rPr>
        <w:t>曲线：曲线在低假阳率区段快速上升，说明模型对“高回撤”事件具有较强判别力。右图为收益模型，</w:t>
      </w:r>
      <w:r w:rsidR="0090261D">
        <w:rPr>
          <w:rFonts w:hint="eastAsia"/>
        </w:rPr>
        <w:t>ROC</w:t>
      </w:r>
      <w:r w:rsidR="0090261D" w:rsidRPr="0090261D">
        <w:rPr>
          <w:rFonts w:hint="eastAsia"/>
        </w:rPr>
        <w:t>曲线比基准线明显向左上偏移，但与风险模型相比略逊一筹。两条曲线均明显优于</w:t>
      </w:r>
      <w:r w:rsidR="0090261D" w:rsidRPr="0090261D">
        <w:rPr>
          <w:rFonts w:hint="eastAsia"/>
        </w:rPr>
        <w:t>45</w:t>
      </w:r>
      <w:r w:rsidR="0090261D" w:rsidRPr="0090261D">
        <w:rPr>
          <w:rFonts w:hint="eastAsia"/>
        </w:rPr>
        <w:t>°</w:t>
      </w:r>
      <w:r w:rsidR="0090261D" w:rsidRPr="0090261D">
        <w:rPr>
          <w:rFonts w:hint="eastAsia"/>
        </w:rPr>
        <w:t xml:space="preserve"> </w:t>
      </w:r>
      <w:r w:rsidR="0090261D" w:rsidRPr="0090261D">
        <w:rPr>
          <w:rFonts w:hint="eastAsia"/>
        </w:rPr>
        <w:t>随机基线，表明两模型都能提供有用的方向性信号，其中风险模型区分度更高。</w:t>
      </w:r>
    </w:p>
    <w:tbl>
      <w:tblPr>
        <w:tblStyle w:val="afc"/>
        <w:tblW w:w="9988" w:type="dxa"/>
        <w:tblLayout w:type="fixed"/>
        <w:tblLook w:val="07E0" w:firstRow="1" w:lastRow="1" w:firstColumn="1" w:lastColumn="1" w:noHBand="1" w:noVBand="1"/>
      </w:tblPr>
      <w:tblGrid>
        <w:gridCol w:w="4876"/>
        <w:gridCol w:w="236"/>
        <w:gridCol w:w="4876"/>
      </w:tblGrid>
      <w:tr w:rsidR="00C26995" w:rsidRPr="00FE4464" w14:paraId="41882712" w14:textId="77777777" w:rsidTr="008172B1">
        <w:tc>
          <w:tcPr>
            <w:tcW w:w="4876" w:type="dxa"/>
            <w:tcBorders>
              <w:top w:val="nil"/>
              <w:left w:val="nil"/>
              <w:bottom w:val="single" w:sz="4" w:space="0" w:color="F58220"/>
              <w:right w:val="nil"/>
            </w:tcBorders>
            <w:shd w:val="clear" w:color="auto" w:fill="auto"/>
          </w:tcPr>
          <w:p w14:paraId="4219EF6C" w14:textId="1FFE20CA" w:rsidR="00C26995" w:rsidRPr="00FE4464" w:rsidRDefault="00C26995" w:rsidP="008172B1">
            <w:pPr>
              <w:pStyle w:val="TFStylesGraphTitle"/>
              <w:ind w:leftChars="1" w:left="2"/>
              <w:rPr>
                <w:rFonts w:cs="方正兰亭黑_GBK" w:hint="eastAsia"/>
              </w:rPr>
            </w:pPr>
            <w:r w:rsidRPr="00FE4464">
              <w:rPr>
                <w:rFonts w:cs="方正兰亭黑_GBK" w:hint="eastAsia"/>
              </w:rPr>
              <w:t>图</w:t>
            </w:r>
            <w:r w:rsidRPr="00FE4464">
              <w:rPr>
                <w:rFonts w:cs="方正兰亭黑_GBK" w:hint="eastAsia"/>
              </w:rPr>
              <w:fldChar w:fldCharType="begin"/>
            </w:r>
            <w:r w:rsidRPr="00FE4464">
              <w:rPr>
                <w:rFonts w:cs="方正兰亭黑_GBK" w:hint="eastAsia"/>
              </w:rPr>
              <w:instrText xml:space="preserve"> SEQ </w:instrText>
            </w:r>
            <w:r w:rsidRPr="00FE4464">
              <w:rPr>
                <w:rFonts w:cs="方正兰亭黑_GBK" w:hint="eastAsia"/>
              </w:rPr>
              <w:instrText>图</w:instrText>
            </w:r>
            <w:r w:rsidRPr="00FE4464">
              <w:rPr>
                <w:rFonts w:cs="方正兰亭黑_GBK" w:hint="eastAsia"/>
              </w:rPr>
              <w:instrText xml:space="preserve"> \* ARABIC  \* MERGEFORMAT </w:instrText>
            </w:r>
            <w:r w:rsidRPr="00FE4464">
              <w:rPr>
                <w:rFonts w:cs="方正兰亭黑_GBK" w:hint="eastAsia"/>
              </w:rPr>
              <w:fldChar w:fldCharType="separate"/>
            </w:r>
            <w:r w:rsidR="00EC6E06">
              <w:rPr>
                <w:rFonts w:cs="方正兰亭黑_GBK" w:hint="eastAsia"/>
                <w:noProof/>
              </w:rPr>
              <w:t>13</w:t>
            </w:r>
            <w:r w:rsidRPr="00FE4464">
              <w:rPr>
                <w:rFonts w:cs="方正兰亭黑_GBK" w:hint="eastAsia"/>
              </w:rPr>
              <w:fldChar w:fldCharType="end"/>
            </w:r>
            <w:r w:rsidRPr="00FE4464">
              <w:rPr>
                <w:rFonts w:cs="方正兰亭黑_GBK" w:hint="eastAsia"/>
              </w:rPr>
              <w:t>：</w:t>
            </w:r>
            <w:r w:rsidR="008E4EBD">
              <w:rPr>
                <w:rFonts w:cs="方正兰亭黑_GBK" w:hint="eastAsia"/>
              </w:rPr>
              <w:t>风险</w:t>
            </w:r>
            <w:r w:rsidR="008330CF">
              <w:rPr>
                <w:rFonts w:cs="方正兰亭黑_GBK" w:hint="eastAsia"/>
              </w:rPr>
              <w:t>模型滚动窗口</w:t>
            </w:r>
            <w:r w:rsidR="008330CF">
              <w:rPr>
                <w:rFonts w:cs="方正兰亭黑_GBK" w:hint="eastAsia"/>
              </w:rPr>
              <w:t>ROC</w:t>
            </w:r>
            <w:r w:rsidR="008330CF">
              <w:rPr>
                <w:rFonts w:cs="方正兰亭黑_GBK" w:hint="eastAsia"/>
              </w:rPr>
              <w:t>曲线与</w:t>
            </w:r>
            <w:r w:rsidR="008330CF">
              <w:rPr>
                <w:rFonts w:cs="方正兰亭黑_GBK" w:hint="eastAsia"/>
              </w:rPr>
              <w:t>AUC</w:t>
            </w:r>
          </w:p>
        </w:tc>
        <w:tc>
          <w:tcPr>
            <w:tcW w:w="236" w:type="dxa"/>
            <w:tcBorders>
              <w:top w:val="nil"/>
              <w:left w:val="nil"/>
              <w:bottom w:val="nil"/>
              <w:right w:val="nil"/>
            </w:tcBorders>
            <w:shd w:val="clear" w:color="auto" w:fill="auto"/>
          </w:tcPr>
          <w:p w14:paraId="7802E177" w14:textId="77777777" w:rsidR="00C26995" w:rsidRPr="00FE4464" w:rsidRDefault="00C26995" w:rsidP="008172B1">
            <w:pPr>
              <w:pStyle w:val="TFStylesGraphTitle"/>
              <w:rPr>
                <w:rFonts w:cs="方正兰亭黑_GBK" w:hint="eastAsia"/>
                <w:sz w:val="18"/>
              </w:rPr>
            </w:pPr>
          </w:p>
        </w:tc>
        <w:tc>
          <w:tcPr>
            <w:tcW w:w="4876" w:type="dxa"/>
            <w:tcBorders>
              <w:top w:val="nil"/>
              <w:left w:val="nil"/>
              <w:bottom w:val="single" w:sz="4" w:space="0" w:color="F58220"/>
              <w:right w:val="nil"/>
            </w:tcBorders>
            <w:shd w:val="clear" w:color="auto" w:fill="auto"/>
          </w:tcPr>
          <w:p w14:paraId="21908D44" w14:textId="5166D8D2" w:rsidR="00C26995" w:rsidRPr="00FE4464" w:rsidRDefault="00C26995" w:rsidP="008172B1">
            <w:pPr>
              <w:pStyle w:val="TFStylesGraphTitle"/>
              <w:ind w:leftChars="1" w:left="2"/>
              <w:rPr>
                <w:rFonts w:cs="方正兰亭黑_GBK" w:hint="eastAsia"/>
              </w:rPr>
            </w:pPr>
            <w:r w:rsidRPr="00FE4464">
              <w:rPr>
                <w:rFonts w:cs="方正兰亭黑_GBK" w:hint="eastAsia"/>
              </w:rPr>
              <w:t>图</w:t>
            </w:r>
            <w:r w:rsidRPr="00FE4464">
              <w:rPr>
                <w:rFonts w:cs="方正兰亭黑_GBK" w:hint="eastAsia"/>
              </w:rPr>
              <w:fldChar w:fldCharType="begin"/>
            </w:r>
            <w:r w:rsidRPr="00FE4464">
              <w:rPr>
                <w:rFonts w:cs="方正兰亭黑_GBK" w:hint="eastAsia"/>
              </w:rPr>
              <w:instrText xml:space="preserve"> SEQ </w:instrText>
            </w:r>
            <w:r w:rsidRPr="00FE4464">
              <w:rPr>
                <w:rFonts w:cs="方正兰亭黑_GBK" w:hint="eastAsia"/>
              </w:rPr>
              <w:instrText>图</w:instrText>
            </w:r>
            <w:r w:rsidRPr="00FE4464">
              <w:rPr>
                <w:rFonts w:cs="方正兰亭黑_GBK" w:hint="eastAsia"/>
              </w:rPr>
              <w:instrText xml:space="preserve"> \* ARABIC  \* MERGEFORMAT </w:instrText>
            </w:r>
            <w:r w:rsidRPr="00FE4464">
              <w:rPr>
                <w:rFonts w:cs="方正兰亭黑_GBK" w:hint="eastAsia"/>
              </w:rPr>
              <w:fldChar w:fldCharType="separate"/>
            </w:r>
            <w:r w:rsidR="00EC6E06">
              <w:rPr>
                <w:rFonts w:cs="方正兰亭黑_GBK" w:hint="eastAsia"/>
                <w:noProof/>
              </w:rPr>
              <w:t>14</w:t>
            </w:r>
            <w:r w:rsidRPr="00FE4464">
              <w:rPr>
                <w:rFonts w:cs="方正兰亭黑_GBK" w:hint="eastAsia"/>
              </w:rPr>
              <w:fldChar w:fldCharType="end"/>
            </w:r>
            <w:r w:rsidRPr="00FE4464">
              <w:rPr>
                <w:rFonts w:cs="方正兰亭黑_GBK" w:hint="eastAsia"/>
              </w:rPr>
              <w:t>：</w:t>
            </w:r>
            <w:bookmarkStart w:id="0" w:name="OLE_LINK2"/>
            <w:r w:rsidR="008330CF">
              <w:rPr>
                <w:rFonts w:cs="方正兰亭黑_GBK" w:hint="eastAsia"/>
              </w:rPr>
              <w:t>收益模型</w:t>
            </w:r>
            <w:r>
              <w:rPr>
                <w:rFonts w:cs="方正兰亭黑_GBK" w:hint="eastAsia"/>
              </w:rPr>
              <w:t>滚动窗口</w:t>
            </w:r>
            <w:r>
              <w:rPr>
                <w:rFonts w:cs="方正兰亭黑_GBK" w:hint="eastAsia"/>
              </w:rPr>
              <w:t>ROC</w:t>
            </w:r>
            <w:r>
              <w:rPr>
                <w:rFonts w:cs="方正兰亭黑_GBK" w:hint="eastAsia"/>
              </w:rPr>
              <w:t>曲线与</w:t>
            </w:r>
            <w:r>
              <w:rPr>
                <w:rFonts w:cs="方正兰亭黑_GBK" w:hint="eastAsia"/>
              </w:rPr>
              <w:t>AUC</w:t>
            </w:r>
            <w:bookmarkEnd w:id="0"/>
          </w:p>
        </w:tc>
      </w:tr>
      <w:tr w:rsidR="00C26995" w:rsidRPr="00FE4464" w14:paraId="5BE0AFF5" w14:textId="77777777" w:rsidTr="008172B1">
        <w:trPr>
          <w:trHeight w:val="3016"/>
        </w:trPr>
        <w:tc>
          <w:tcPr>
            <w:tcW w:w="4876" w:type="dxa"/>
            <w:tcBorders>
              <w:top w:val="single" w:sz="4" w:space="0" w:color="F58220"/>
              <w:left w:val="nil"/>
              <w:bottom w:val="single" w:sz="4" w:space="0" w:color="F58220"/>
              <w:right w:val="nil"/>
            </w:tcBorders>
            <w:shd w:val="clear" w:color="auto" w:fill="auto"/>
          </w:tcPr>
          <w:p w14:paraId="1F4FAE50" w14:textId="7830074A" w:rsidR="00C26995" w:rsidRPr="00FE4464" w:rsidRDefault="008330CF" w:rsidP="008172B1">
            <w:pPr>
              <w:jc w:val="left"/>
              <w:rPr>
                <w:rFonts w:ascii="等线" w:eastAsia="方正兰亭黑_GBK" w:hAnsi="等线" w:cs="方正兰亭黑_GBK" w:hint="eastAsia"/>
              </w:rPr>
            </w:pPr>
            <w:r w:rsidRPr="008330CF">
              <w:rPr>
                <w:rFonts w:ascii="等线" w:eastAsia="方正兰亭黑_GBK" w:hAnsi="等线" w:cs="方正兰亭黑_GBK"/>
                <w:noProof/>
              </w:rPr>
              <w:drawing>
                <wp:inline distT="0" distB="0" distL="0" distR="0" wp14:anchorId="6594896F" wp14:editId="0E69425E">
                  <wp:extent cx="2959100" cy="2959100"/>
                  <wp:effectExtent l="0" t="0" r="0" b="0"/>
                  <wp:docPr id="365931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1305" name=""/>
                          <pic:cNvPicPr/>
                        </pic:nvPicPr>
                        <pic:blipFill>
                          <a:blip r:embed="rId20"/>
                          <a:stretch>
                            <a:fillRect/>
                          </a:stretch>
                        </pic:blipFill>
                        <pic:spPr>
                          <a:xfrm>
                            <a:off x="0" y="0"/>
                            <a:ext cx="2959100" cy="2959100"/>
                          </a:xfrm>
                          <a:prstGeom prst="rect">
                            <a:avLst/>
                          </a:prstGeom>
                        </pic:spPr>
                      </pic:pic>
                    </a:graphicData>
                  </a:graphic>
                </wp:inline>
              </w:drawing>
            </w:r>
          </w:p>
        </w:tc>
        <w:tc>
          <w:tcPr>
            <w:tcW w:w="236" w:type="dxa"/>
            <w:tcBorders>
              <w:top w:val="nil"/>
              <w:left w:val="nil"/>
              <w:bottom w:val="nil"/>
              <w:right w:val="nil"/>
            </w:tcBorders>
            <w:shd w:val="clear" w:color="auto" w:fill="auto"/>
          </w:tcPr>
          <w:p w14:paraId="4EDF058F" w14:textId="77777777" w:rsidR="00C26995" w:rsidRPr="00FE4464" w:rsidRDefault="00C26995" w:rsidP="008172B1">
            <w:pPr>
              <w:pStyle w:val="afa"/>
              <w:spacing w:before="156" w:after="156"/>
              <w:ind w:leftChars="0" w:left="0"/>
              <w:rPr>
                <w:rFonts w:cs="方正兰亭黑_GBK" w:hint="eastAsia"/>
                <w:sz w:val="18"/>
              </w:rPr>
            </w:pPr>
          </w:p>
        </w:tc>
        <w:tc>
          <w:tcPr>
            <w:tcW w:w="4876" w:type="dxa"/>
            <w:tcBorders>
              <w:top w:val="single" w:sz="4" w:space="0" w:color="F58220"/>
              <w:left w:val="nil"/>
              <w:bottom w:val="single" w:sz="4" w:space="0" w:color="F58220"/>
              <w:right w:val="nil"/>
            </w:tcBorders>
            <w:shd w:val="clear" w:color="auto" w:fill="auto"/>
          </w:tcPr>
          <w:p w14:paraId="5CE51843" w14:textId="5906CF82" w:rsidR="00C26995" w:rsidRPr="00FE4464" w:rsidRDefault="008330CF" w:rsidP="008172B1">
            <w:pPr>
              <w:jc w:val="left"/>
              <w:rPr>
                <w:rFonts w:ascii="等线" w:eastAsia="方正兰亭黑_GBK" w:hAnsi="等线" w:cs="方正兰亭黑_GBK" w:hint="eastAsia"/>
              </w:rPr>
            </w:pPr>
            <w:r w:rsidRPr="008330CF">
              <w:rPr>
                <w:rFonts w:ascii="等线" w:eastAsia="方正兰亭黑_GBK" w:hAnsi="等线" w:cs="方正兰亭黑_GBK"/>
                <w:noProof/>
              </w:rPr>
              <w:drawing>
                <wp:inline distT="0" distB="0" distL="0" distR="0" wp14:anchorId="75539DF1" wp14:editId="23DF2016">
                  <wp:extent cx="2959100" cy="2959100"/>
                  <wp:effectExtent l="0" t="0" r="0" b="0"/>
                  <wp:docPr id="2444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682" name=""/>
                          <pic:cNvPicPr/>
                        </pic:nvPicPr>
                        <pic:blipFill>
                          <a:blip r:embed="rId21"/>
                          <a:stretch>
                            <a:fillRect/>
                          </a:stretch>
                        </pic:blipFill>
                        <pic:spPr>
                          <a:xfrm>
                            <a:off x="0" y="0"/>
                            <a:ext cx="2959100" cy="2959100"/>
                          </a:xfrm>
                          <a:prstGeom prst="rect">
                            <a:avLst/>
                          </a:prstGeom>
                        </pic:spPr>
                      </pic:pic>
                    </a:graphicData>
                  </a:graphic>
                </wp:inline>
              </w:drawing>
            </w:r>
          </w:p>
        </w:tc>
      </w:tr>
      <w:tr w:rsidR="00C26995" w:rsidRPr="00FE4464" w14:paraId="44286BAB" w14:textId="77777777" w:rsidTr="008172B1">
        <w:tc>
          <w:tcPr>
            <w:tcW w:w="4876" w:type="dxa"/>
            <w:tcBorders>
              <w:top w:val="single" w:sz="4" w:space="0" w:color="F58220"/>
              <w:left w:val="nil"/>
              <w:bottom w:val="nil"/>
              <w:right w:val="nil"/>
            </w:tcBorders>
            <w:shd w:val="clear" w:color="auto" w:fill="auto"/>
          </w:tcPr>
          <w:p w14:paraId="55CB403D" w14:textId="77777777" w:rsidR="00C26995" w:rsidRPr="00FE4464" w:rsidRDefault="00C26995" w:rsidP="008172B1">
            <w:pPr>
              <w:pStyle w:val="TFStylesGraphSource"/>
              <w:rPr>
                <w:rFonts w:cs="方正兰亭黑_GBK" w:hint="eastAsia"/>
              </w:rPr>
            </w:pPr>
            <w:r w:rsidRPr="00FE4464">
              <w:rPr>
                <w:rFonts w:cs="方正兰亭黑_GBK" w:hint="eastAsia"/>
              </w:rPr>
              <w:t>资料来源：天风证券研究所</w:t>
            </w:r>
          </w:p>
        </w:tc>
        <w:tc>
          <w:tcPr>
            <w:tcW w:w="236" w:type="dxa"/>
            <w:tcBorders>
              <w:top w:val="nil"/>
              <w:left w:val="nil"/>
              <w:bottom w:val="nil"/>
              <w:right w:val="nil"/>
            </w:tcBorders>
            <w:shd w:val="clear" w:color="auto" w:fill="auto"/>
          </w:tcPr>
          <w:p w14:paraId="716C5620" w14:textId="77777777" w:rsidR="00C26995" w:rsidRPr="00FE4464" w:rsidRDefault="00C26995" w:rsidP="008172B1">
            <w:pPr>
              <w:pStyle w:val="TFStylesGraphSource"/>
              <w:rPr>
                <w:rFonts w:cs="方正兰亭黑_GBK" w:hint="eastAsia"/>
                <w:sz w:val="18"/>
              </w:rPr>
            </w:pPr>
          </w:p>
        </w:tc>
        <w:tc>
          <w:tcPr>
            <w:tcW w:w="4876" w:type="dxa"/>
            <w:tcBorders>
              <w:top w:val="single" w:sz="4" w:space="0" w:color="F58220"/>
              <w:left w:val="nil"/>
              <w:bottom w:val="nil"/>
              <w:right w:val="nil"/>
            </w:tcBorders>
            <w:shd w:val="clear" w:color="auto" w:fill="auto"/>
          </w:tcPr>
          <w:p w14:paraId="6430EE07" w14:textId="77777777" w:rsidR="00C26995" w:rsidRPr="00FE4464" w:rsidRDefault="00C26995" w:rsidP="008172B1">
            <w:pPr>
              <w:pStyle w:val="TFStylesGraphSource"/>
              <w:rPr>
                <w:rFonts w:cs="方正兰亭黑_GBK" w:hint="eastAsia"/>
              </w:rPr>
            </w:pPr>
            <w:r w:rsidRPr="00FE4464">
              <w:rPr>
                <w:rFonts w:cs="方正兰亭黑_GBK" w:hint="eastAsia"/>
              </w:rPr>
              <w:t>资料来源：天风证券研究所</w:t>
            </w:r>
          </w:p>
        </w:tc>
      </w:tr>
    </w:tbl>
    <w:p w14:paraId="4D8FA7BA" w14:textId="77777777" w:rsidR="00A42621" w:rsidRDefault="00A42621" w:rsidP="00A42621">
      <w:pPr>
        <w:pStyle w:val="a"/>
        <w:rPr>
          <w:rFonts w:hint="eastAsia"/>
        </w:rPr>
      </w:pPr>
      <w:r w:rsidRPr="00C32D58">
        <w:t>策略实现与回测</w:t>
      </w:r>
    </w:p>
    <w:p w14:paraId="2AA0BAB3" w14:textId="7F8F8625" w:rsidR="00EE50F4" w:rsidRDefault="00EE50F4" w:rsidP="00EE50F4">
      <w:pPr>
        <w:pStyle w:val="a0"/>
        <w:rPr>
          <w:rFonts w:hint="eastAsia"/>
        </w:rPr>
      </w:pPr>
      <w:r>
        <w:rPr>
          <w:rFonts w:hint="eastAsia"/>
        </w:rPr>
        <w:t>回测资产序列选择</w:t>
      </w:r>
    </w:p>
    <w:p w14:paraId="467C1999" w14:textId="595EBCA4" w:rsidR="00EE50F4" w:rsidRDefault="006F2699" w:rsidP="006F2699">
      <w:pPr>
        <w:pStyle w:val="afa"/>
        <w:spacing w:before="156" w:after="156"/>
        <w:ind w:left="2187"/>
        <w:rPr>
          <w:rFonts w:hint="eastAsia"/>
        </w:rPr>
      </w:pPr>
      <w:r w:rsidRPr="006F2699">
        <w:rPr>
          <w:rFonts w:hint="eastAsia"/>
        </w:rPr>
        <w:t>对于</w:t>
      </w:r>
      <w:r>
        <w:rPr>
          <w:rFonts w:hint="eastAsia"/>
        </w:rPr>
        <w:t>回测</w:t>
      </w:r>
      <w:r w:rsidRPr="006F2699">
        <w:rPr>
          <w:rFonts w:hint="eastAsia"/>
        </w:rPr>
        <w:t>资产序列，我们使用</w:t>
      </w:r>
      <w:r w:rsidRPr="006F2699">
        <w:rPr>
          <w:rFonts w:hint="eastAsia"/>
        </w:rPr>
        <w:t xml:space="preserve">wind </w:t>
      </w:r>
      <w:proofErr w:type="spellStart"/>
      <w:r w:rsidRPr="006F2699">
        <w:rPr>
          <w:rFonts w:hint="eastAsia"/>
        </w:rPr>
        <w:t>api</w:t>
      </w:r>
      <w:proofErr w:type="spellEnd"/>
      <w:r>
        <w:rPr>
          <w:rFonts w:hint="eastAsia"/>
        </w:rPr>
        <w:t>统一获取</w:t>
      </w:r>
      <w:r w:rsidRPr="006F2699">
        <w:rPr>
          <w:rFonts w:hint="eastAsia"/>
        </w:rPr>
        <w:t>获取最新的</w:t>
      </w:r>
      <w:r>
        <w:rPr>
          <w:rFonts w:hint="eastAsia"/>
        </w:rPr>
        <w:t>ETF</w:t>
      </w:r>
      <w:r>
        <w:rPr>
          <w:rFonts w:hint="eastAsia"/>
        </w:rPr>
        <w:t>资产行情数据，并</w:t>
      </w:r>
      <w:r w:rsidRPr="006F2699">
        <w:rPr>
          <w:rFonts w:hint="eastAsia"/>
        </w:rPr>
        <w:t>封装为</w:t>
      </w:r>
      <w:proofErr w:type="spellStart"/>
      <w:r w:rsidRPr="006F2699">
        <w:rPr>
          <w:rFonts w:hint="eastAsia"/>
        </w:rPr>
        <w:t>Backtrader</w:t>
      </w:r>
      <w:proofErr w:type="spellEnd"/>
      <w:r>
        <w:rPr>
          <w:rFonts w:hint="eastAsia"/>
        </w:rPr>
        <w:t>可读</w:t>
      </w:r>
      <w:r w:rsidRPr="006F2699">
        <w:rPr>
          <w:rFonts w:hint="eastAsia"/>
        </w:rPr>
        <w:t>的</w:t>
      </w:r>
      <w:r>
        <w:rPr>
          <w:rFonts w:hint="eastAsia"/>
        </w:rPr>
        <w:t>数据</w:t>
      </w:r>
      <w:r w:rsidRPr="006F2699">
        <w:rPr>
          <w:rFonts w:hint="eastAsia"/>
        </w:rPr>
        <w:t>对象，一次性生成</w:t>
      </w:r>
      <w:r>
        <w:rPr>
          <w:rFonts w:hint="eastAsia"/>
        </w:rPr>
        <w:t>股票类</w:t>
      </w:r>
      <w:r>
        <w:rPr>
          <w:rFonts w:hint="eastAsia"/>
        </w:rPr>
        <w:t>ETF</w:t>
      </w:r>
      <w:r>
        <w:rPr>
          <w:rFonts w:hint="eastAsia"/>
        </w:rPr>
        <w:t>：</w:t>
      </w:r>
      <w:r w:rsidRPr="006F2699">
        <w:rPr>
          <w:rFonts w:hint="eastAsia"/>
        </w:rPr>
        <w:t>上证指数</w:t>
      </w:r>
      <w:r w:rsidRPr="006F2699">
        <w:rPr>
          <w:rFonts w:hint="eastAsia"/>
        </w:rPr>
        <w:t>ETF</w:t>
      </w:r>
      <w:r w:rsidRPr="006F2699">
        <w:rPr>
          <w:rFonts w:hint="eastAsia"/>
        </w:rPr>
        <w:t>（</w:t>
      </w:r>
      <w:r w:rsidRPr="006F2699">
        <w:rPr>
          <w:rFonts w:hint="eastAsia"/>
        </w:rPr>
        <w:t>510210.SH</w:t>
      </w:r>
      <w:r w:rsidRPr="006F2699">
        <w:rPr>
          <w:rFonts w:hint="eastAsia"/>
        </w:rPr>
        <w:t>）、国债</w:t>
      </w:r>
      <w:r>
        <w:rPr>
          <w:rFonts w:hint="eastAsia"/>
        </w:rPr>
        <w:t>类</w:t>
      </w:r>
      <w:r>
        <w:rPr>
          <w:rFonts w:hint="eastAsia"/>
        </w:rPr>
        <w:t>ETF</w:t>
      </w:r>
      <w:r>
        <w:rPr>
          <w:rFonts w:hint="eastAsia"/>
        </w:rPr>
        <w:t>：</w:t>
      </w:r>
      <w:r w:rsidRPr="006F2699">
        <w:rPr>
          <w:rFonts w:hint="eastAsia"/>
        </w:rPr>
        <w:t>国债</w:t>
      </w:r>
      <w:r w:rsidRPr="006F2699">
        <w:rPr>
          <w:rFonts w:hint="eastAsia"/>
        </w:rPr>
        <w:t>ETF</w:t>
      </w:r>
      <w:r w:rsidRPr="006F2699">
        <w:rPr>
          <w:rFonts w:hint="eastAsia"/>
        </w:rPr>
        <w:t>（</w:t>
      </w:r>
      <w:r w:rsidRPr="006F2699">
        <w:rPr>
          <w:rFonts w:hint="eastAsia"/>
        </w:rPr>
        <w:t>511010.SH</w:t>
      </w:r>
      <w:r w:rsidRPr="006F2699">
        <w:rPr>
          <w:rFonts w:hint="eastAsia"/>
        </w:rPr>
        <w:t>）、货币</w:t>
      </w:r>
      <w:r>
        <w:rPr>
          <w:rFonts w:hint="eastAsia"/>
        </w:rPr>
        <w:t>类</w:t>
      </w:r>
      <w:r>
        <w:rPr>
          <w:rFonts w:hint="eastAsia"/>
        </w:rPr>
        <w:t>ETF</w:t>
      </w:r>
      <w:r>
        <w:rPr>
          <w:rFonts w:hint="eastAsia"/>
        </w:rPr>
        <w:t>：</w:t>
      </w:r>
      <w:r w:rsidRPr="006F2699">
        <w:rPr>
          <w:rFonts w:hint="eastAsia"/>
        </w:rPr>
        <w:t>银华日利</w:t>
      </w:r>
      <w:r w:rsidRPr="006F2699">
        <w:rPr>
          <w:rFonts w:hint="eastAsia"/>
        </w:rPr>
        <w:t>ETF</w:t>
      </w:r>
      <w:r w:rsidRPr="006F2699">
        <w:rPr>
          <w:rFonts w:hint="eastAsia"/>
        </w:rPr>
        <w:t>（</w:t>
      </w:r>
      <w:r w:rsidRPr="006F2699">
        <w:rPr>
          <w:rFonts w:hint="eastAsia"/>
        </w:rPr>
        <w:t>511880.SH</w:t>
      </w:r>
      <w:r w:rsidRPr="006F2699">
        <w:rPr>
          <w:rFonts w:hint="eastAsia"/>
        </w:rPr>
        <w:t>）、大宗商品</w:t>
      </w:r>
      <w:r>
        <w:rPr>
          <w:rFonts w:hint="eastAsia"/>
        </w:rPr>
        <w:t>类</w:t>
      </w:r>
      <w:r>
        <w:rPr>
          <w:rFonts w:hint="eastAsia"/>
        </w:rPr>
        <w:t>ETF</w:t>
      </w:r>
      <w:r>
        <w:rPr>
          <w:rFonts w:hint="eastAsia"/>
        </w:rPr>
        <w:t>：</w:t>
      </w:r>
      <w:r w:rsidRPr="006F2699">
        <w:rPr>
          <w:rFonts w:hint="eastAsia"/>
        </w:rPr>
        <w:t>大宗商品</w:t>
      </w:r>
      <w:r w:rsidRPr="006F2699">
        <w:rPr>
          <w:rFonts w:hint="eastAsia"/>
        </w:rPr>
        <w:t>ETF</w:t>
      </w:r>
      <w:r w:rsidRPr="006F2699">
        <w:rPr>
          <w:rFonts w:hint="eastAsia"/>
        </w:rPr>
        <w:t>（</w:t>
      </w:r>
      <w:r w:rsidRPr="006F2699">
        <w:rPr>
          <w:rFonts w:hint="eastAsia"/>
        </w:rPr>
        <w:t>510170.SH</w:t>
      </w:r>
      <w:r w:rsidRPr="006F2699">
        <w:rPr>
          <w:rFonts w:hint="eastAsia"/>
        </w:rPr>
        <w:t>）、黄金</w:t>
      </w:r>
      <w:r>
        <w:rPr>
          <w:rFonts w:hint="eastAsia"/>
        </w:rPr>
        <w:t>ETF</w:t>
      </w:r>
      <w:r>
        <w:rPr>
          <w:rFonts w:hint="eastAsia"/>
        </w:rPr>
        <w:t>：</w:t>
      </w:r>
      <w:r w:rsidRPr="006F2699">
        <w:rPr>
          <w:rFonts w:hint="eastAsia"/>
        </w:rPr>
        <w:t>黄金</w:t>
      </w:r>
      <w:r w:rsidRPr="006F2699">
        <w:rPr>
          <w:rFonts w:hint="eastAsia"/>
        </w:rPr>
        <w:t>ETF</w:t>
      </w:r>
      <w:r w:rsidRPr="006F2699">
        <w:rPr>
          <w:rFonts w:hint="eastAsia"/>
        </w:rPr>
        <w:t>（</w:t>
      </w:r>
      <w:r w:rsidRPr="006F2699">
        <w:rPr>
          <w:rFonts w:hint="eastAsia"/>
        </w:rPr>
        <w:t>518880.SH</w:t>
      </w:r>
      <w:r w:rsidRPr="006F2699">
        <w:rPr>
          <w:rFonts w:hint="eastAsia"/>
        </w:rPr>
        <w:t>）五条</w:t>
      </w:r>
      <w:r w:rsidR="00EC4E39">
        <w:rPr>
          <w:rFonts w:hint="eastAsia"/>
        </w:rPr>
        <w:t>资产</w:t>
      </w:r>
      <w:r w:rsidRPr="006F2699">
        <w:rPr>
          <w:rFonts w:hint="eastAsia"/>
        </w:rPr>
        <w:t>数据流。</w:t>
      </w:r>
      <w:r w:rsidR="00065705">
        <w:rPr>
          <w:rFonts w:hint="eastAsia"/>
        </w:rPr>
        <w:t>最后，清洗整理后的</w:t>
      </w:r>
      <w:r w:rsidRPr="006F2699">
        <w:rPr>
          <w:rFonts w:hint="eastAsia"/>
        </w:rPr>
        <w:t>多资产价格序列被规范化地送入回测引擎，为后续的动态资产配置策略提供了完整、可追溯的输入数据集。</w:t>
      </w:r>
    </w:p>
    <w:p w14:paraId="0FA3F744" w14:textId="0635592E" w:rsidR="0090470C" w:rsidRDefault="00DD6A89" w:rsidP="006F2699">
      <w:pPr>
        <w:pStyle w:val="afa"/>
        <w:spacing w:before="156" w:after="156"/>
        <w:ind w:left="2187"/>
        <w:rPr>
          <w:rFonts w:hint="eastAsia"/>
        </w:rPr>
      </w:pPr>
      <w:r w:rsidRPr="00DD6A89">
        <w:rPr>
          <w:rFonts w:hint="eastAsia"/>
        </w:rPr>
        <w:t>同时，我们将</w:t>
      </w:r>
      <w:r w:rsidRPr="00DD6A89">
        <w:rPr>
          <w:rFonts w:hint="eastAsia"/>
        </w:rPr>
        <w:t>2013-2025</w:t>
      </w:r>
      <w:r w:rsidRPr="00DD6A89">
        <w:rPr>
          <w:rFonts w:hint="eastAsia"/>
        </w:rPr>
        <w:t>年五类</w:t>
      </w:r>
      <w:r w:rsidRPr="00DD6A89">
        <w:rPr>
          <w:rFonts w:hint="eastAsia"/>
        </w:rPr>
        <w:t>ETF</w:t>
      </w:r>
      <w:r w:rsidR="00DE2172">
        <w:rPr>
          <w:rFonts w:hint="eastAsia"/>
        </w:rPr>
        <w:t>资产</w:t>
      </w:r>
      <w:r w:rsidRPr="00DD6A89">
        <w:rPr>
          <w:rFonts w:hint="eastAsia"/>
        </w:rPr>
        <w:t>的归一化价格与重大宏观事件对齐后绘制于同一张曲线上：</w:t>
      </w:r>
      <w:r w:rsidRPr="00DD6A89">
        <w:rPr>
          <w:rFonts w:hint="eastAsia"/>
        </w:rPr>
        <w:t>1</w:t>
      </w:r>
      <w:r w:rsidRPr="00DD6A89">
        <w:rPr>
          <w:rFonts w:hint="eastAsia"/>
        </w:rPr>
        <w:t>）市场剧震阶段——</w:t>
      </w:r>
      <w:r w:rsidRPr="00DD6A89">
        <w:rPr>
          <w:rFonts w:hint="eastAsia"/>
        </w:rPr>
        <w:t>2015</w:t>
      </w:r>
      <w:r w:rsidRPr="00DD6A89">
        <w:rPr>
          <w:rFonts w:hint="eastAsia"/>
        </w:rPr>
        <w:t>年“股灾”自</w:t>
      </w:r>
      <w:r w:rsidRPr="00DD6A89">
        <w:rPr>
          <w:rFonts w:hint="eastAsia"/>
        </w:rPr>
        <w:t>6</w:t>
      </w:r>
      <w:r w:rsidRPr="00DD6A89">
        <w:rPr>
          <w:rFonts w:hint="eastAsia"/>
        </w:rPr>
        <w:t>月顶部至</w:t>
      </w:r>
      <w:r w:rsidRPr="00DD6A89">
        <w:rPr>
          <w:rFonts w:hint="eastAsia"/>
        </w:rPr>
        <w:t>8</w:t>
      </w:r>
      <w:r w:rsidRPr="00DD6A89">
        <w:rPr>
          <w:rFonts w:hint="eastAsia"/>
        </w:rPr>
        <w:t>月急挫逾</w:t>
      </w:r>
      <w:r w:rsidRPr="00DD6A89">
        <w:rPr>
          <w:rFonts w:hint="eastAsia"/>
        </w:rPr>
        <w:t xml:space="preserve"> 40%</w:t>
      </w:r>
      <w:r w:rsidRPr="00DD6A89">
        <w:rPr>
          <w:rFonts w:hint="eastAsia"/>
        </w:rPr>
        <w:t>，沪深相关的大宗商品指数同步翻倍后归零；</w:t>
      </w:r>
      <w:r w:rsidRPr="00DD6A89">
        <w:rPr>
          <w:rFonts w:hint="eastAsia"/>
        </w:rPr>
        <w:t xml:space="preserve">2018 </w:t>
      </w:r>
      <w:r w:rsidRPr="00DD6A89">
        <w:rPr>
          <w:rFonts w:hint="eastAsia"/>
        </w:rPr>
        <w:t>年</w:t>
      </w:r>
      <w:r w:rsidRPr="00DD6A89">
        <w:rPr>
          <w:rFonts w:hint="eastAsia"/>
        </w:rPr>
        <w:t>7</w:t>
      </w:r>
      <w:r w:rsidRPr="00DD6A89">
        <w:rPr>
          <w:rFonts w:hint="eastAsia"/>
        </w:rPr>
        <w:t>–</w:t>
      </w:r>
      <w:r w:rsidRPr="00DD6A89">
        <w:rPr>
          <w:rFonts w:hint="eastAsia"/>
        </w:rPr>
        <w:t>12</w:t>
      </w:r>
      <w:r w:rsidRPr="00DD6A89">
        <w:rPr>
          <w:rFonts w:hint="eastAsia"/>
        </w:rPr>
        <w:t>月中美贸易战关税轮番落地，股票、商品再次共振下探，而利率债与货币基金曲线近乎水平，凸显避险属性。</w:t>
      </w:r>
      <w:r w:rsidRPr="00DD6A89">
        <w:rPr>
          <w:rFonts w:hint="eastAsia"/>
        </w:rPr>
        <w:t>2</w:t>
      </w:r>
      <w:r w:rsidRPr="00DD6A89">
        <w:rPr>
          <w:rFonts w:hint="eastAsia"/>
        </w:rPr>
        <w:t>）供给与通胀冲击——</w:t>
      </w:r>
      <w:r w:rsidRPr="00DD6A89">
        <w:rPr>
          <w:rFonts w:hint="eastAsia"/>
        </w:rPr>
        <w:t>2016</w:t>
      </w:r>
      <w:r w:rsidRPr="00DD6A89">
        <w:rPr>
          <w:rFonts w:hint="eastAsia"/>
        </w:rPr>
        <w:t>年一季度的供给侧改革与</w:t>
      </w:r>
      <w:r w:rsidRPr="00DD6A89">
        <w:rPr>
          <w:rFonts w:hint="eastAsia"/>
        </w:rPr>
        <w:t xml:space="preserve"> 2022</w:t>
      </w:r>
      <w:r w:rsidRPr="00DD6A89">
        <w:rPr>
          <w:rFonts w:hint="eastAsia"/>
        </w:rPr>
        <w:t>年</w:t>
      </w:r>
      <w:r w:rsidRPr="00DD6A89">
        <w:rPr>
          <w:rFonts w:hint="eastAsia"/>
        </w:rPr>
        <w:t>2</w:t>
      </w:r>
      <w:r w:rsidRPr="00DD6A89">
        <w:rPr>
          <w:rFonts w:hint="eastAsia"/>
        </w:rPr>
        <w:t>–</w:t>
      </w:r>
      <w:r w:rsidRPr="00DD6A89">
        <w:rPr>
          <w:rFonts w:hint="eastAsia"/>
        </w:rPr>
        <w:t>7</w:t>
      </w:r>
      <w:r w:rsidRPr="00DD6A89">
        <w:rPr>
          <w:rFonts w:hint="eastAsia"/>
        </w:rPr>
        <w:t>月俄乌冲突，两次皆带动大宗商品与黄金同向飙升：</w:t>
      </w:r>
      <w:r w:rsidRPr="00DD6A89">
        <w:rPr>
          <w:rFonts w:hint="eastAsia"/>
        </w:rPr>
        <w:t>GSCI</w:t>
      </w:r>
      <w:r w:rsidRPr="00DD6A89">
        <w:rPr>
          <w:rFonts w:hint="eastAsia"/>
        </w:rPr>
        <w:t>指数阶段涨幅分别约</w:t>
      </w:r>
      <w:r w:rsidRPr="00DD6A89">
        <w:rPr>
          <w:rFonts w:hint="eastAsia"/>
        </w:rPr>
        <w:t xml:space="preserve"> 60%</w:t>
      </w:r>
      <w:r w:rsidRPr="00DD6A89">
        <w:rPr>
          <w:rFonts w:hint="eastAsia"/>
        </w:rPr>
        <w:t>与</w:t>
      </w:r>
      <w:r w:rsidRPr="00DD6A89">
        <w:rPr>
          <w:rFonts w:hint="eastAsia"/>
        </w:rPr>
        <w:t>50%</w:t>
      </w:r>
      <w:r w:rsidRPr="00DD6A89">
        <w:rPr>
          <w:rFonts w:hint="eastAsia"/>
        </w:rPr>
        <w:t>，黄金则滞后确认避险。</w:t>
      </w:r>
      <w:r w:rsidRPr="00DD6A89">
        <w:rPr>
          <w:rFonts w:hint="eastAsia"/>
        </w:rPr>
        <w:t>3</w:t>
      </w:r>
      <w:r w:rsidRPr="00DD6A89">
        <w:rPr>
          <w:rFonts w:hint="eastAsia"/>
        </w:rPr>
        <w:t>）流动性与信用事件——</w:t>
      </w:r>
      <w:r w:rsidRPr="00DD6A89">
        <w:rPr>
          <w:rFonts w:hint="eastAsia"/>
        </w:rPr>
        <w:t>2020</w:t>
      </w:r>
      <w:r w:rsidRPr="00DD6A89">
        <w:rPr>
          <w:rFonts w:hint="eastAsia"/>
        </w:rPr>
        <w:t>年</w:t>
      </w:r>
      <w:r w:rsidRPr="00DD6A89">
        <w:rPr>
          <w:rFonts w:hint="eastAsia"/>
        </w:rPr>
        <w:t>2</w:t>
      </w:r>
      <w:r w:rsidRPr="00DD6A89">
        <w:rPr>
          <w:rFonts w:hint="eastAsia"/>
        </w:rPr>
        <w:t>–</w:t>
      </w:r>
      <w:r w:rsidRPr="00DD6A89">
        <w:rPr>
          <w:rFonts w:hint="eastAsia"/>
        </w:rPr>
        <w:t>4</w:t>
      </w:r>
      <w:r w:rsidRPr="00DD6A89">
        <w:rPr>
          <w:rFonts w:hint="eastAsia"/>
        </w:rPr>
        <w:t>月疫情全球蔓延引发</w:t>
      </w:r>
      <w:r w:rsidRPr="00DD6A89">
        <w:rPr>
          <w:rFonts w:hint="eastAsia"/>
        </w:rPr>
        <w:t>V</w:t>
      </w:r>
      <w:r w:rsidRPr="00DD6A89">
        <w:rPr>
          <w:rFonts w:hint="eastAsia"/>
        </w:rPr>
        <w:t>形抛售，黄金于</w:t>
      </w:r>
      <w:r w:rsidRPr="00DD6A89">
        <w:rPr>
          <w:rFonts w:hint="eastAsia"/>
        </w:rPr>
        <w:t>3</w:t>
      </w:r>
      <w:r w:rsidRPr="00DD6A89">
        <w:rPr>
          <w:rFonts w:hint="eastAsia"/>
        </w:rPr>
        <w:t>月末夺回失地并创新高；</w:t>
      </w:r>
      <w:r w:rsidRPr="00DD6A89">
        <w:rPr>
          <w:rFonts w:hint="eastAsia"/>
        </w:rPr>
        <w:lastRenderedPageBreak/>
        <w:t>2023</w:t>
      </w:r>
      <w:r w:rsidRPr="00DD6A89">
        <w:rPr>
          <w:rFonts w:hint="eastAsia"/>
        </w:rPr>
        <w:t>年</w:t>
      </w:r>
      <w:r w:rsidRPr="00DD6A89">
        <w:rPr>
          <w:rFonts w:hint="eastAsia"/>
        </w:rPr>
        <w:t>3</w:t>
      </w:r>
      <w:r w:rsidRPr="00DD6A89">
        <w:rPr>
          <w:rFonts w:hint="eastAsia"/>
        </w:rPr>
        <w:t>月</w:t>
      </w:r>
      <w:r w:rsidRPr="00DD6A89">
        <w:rPr>
          <w:rFonts w:hint="eastAsia"/>
        </w:rPr>
        <w:t>SVB/CS</w:t>
      </w:r>
      <w:r w:rsidRPr="00DD6A89">
        <w:rPr>
          <w:rFonts w:hint="eastAsia"/>
        </w:rPr>
        <w:t>风波导致黄金三周内跳涨</w:t>
      </w:r>
      <w:r w:rsidRPr="00DD6A89">
        <w:rPr>
          <w:rFonts w:hint="eastAsia"/>
        </w:rPr>
        <w:t>10%</w:t>
      </w:r>
      <w:r w:rsidRPr="00DD6A89">
        <w:rPr>
          <w:rFonts w:hint="eastAsia"/>
        </w:rPr>
        <w:t>，而国债曲线稳步抬升提供底仓稳定。（</w:t>
      </w:r>
      <w:r w:rsidRPr="00DD6A89">
        <w:rPr>
          <w:rFonts w:hint="eastAsia"/>
        </w:rPr>
        <w:t>4</w:t>
      </w:r>
      <w:r w:rsidRPr="00DD6A89">
        <w:rPr>
          <w:rFonts w:hint="eastAsia"/>
        </w:rPr>
        <w:t>）利率预期与主题泡沫——</w:t>
      </w:r>
      <w:r w:rsidRPr="00DD6A89">
        <w:rPr>
          <w:rFonts w:hint="eastAsia"/>
        </w:rPr>
        <w:t>2024</w:t>
      </w:r>
      <w:r w:rsidRPr="00DD6A89">
        <w:rPr>
          <w:rFonts w:hint="eastAsia"/>
        </w:rPr>
        <w:t>年一季度“美联储降息交易”推动股票与商品率先反弹，黄金横盘整理；</w:t>
      </w:r>
      <w:r w:rsidRPr="00DD6A89">
        <w:rPr>
          <w:rFonts w:hint="eastAsia"/>
        </w:rPr>
        <w:t xml:space="preserve">2025 </w:t>
      </w:r>
      <w:r w:rsidRPr="00DD6A89">
        <w:rPr>
          <w:rFonts w:hint="eastAsia"/>
        </w:rPr>
        <w:t>年二季度</w:t>
      </w:r>
      <w:r w:rsidRPr="00DD6A89">
        <w:rPr>
          <w:rFonts w:hint="eastAsia"/>
        </w:rPr>
        <w:t>AI</w:t>
      </w:r>
      <w:r w:rsidRPr="00DD6A89">
        <w:rPr>
          <w:rFonts w:hint="eastAsia"/>
        </w:rPr>
        <w:t>主题估值回调，股指回撤约</w:t>
      </w:r>
      <w:r w:rsidRPr="00DD6A89">
        <w:rPr>
          <w:rFonts w:hint="eastAsia"/>
        </w:rPr>
        <w:t>15%</w:t>
      </w:r>
      <w:r w:rsidRPr="00DD6A89">
        <w:rPr>
          <w:rFonts w:hint="eastAsia"/>
        </w:rPr>
        <w:t>，但黄金与债券几乎无波动，再次验证跨资产分散效果。总体来看，股票</w:t>
      </w:r>
      <w:r w:rsidRPr="00DD6A89">
        <w:rPr>
          <w:rFonts w:hint="eastAsia"/>
        </w:rPr>
        <w:t>-</w:t>
      </w:r>
      <w:r w:rsidRPr="00DD6A89">
        <w:rPr>
          <w:rFonts w:hint="eastAsia"/>
        </w:rPr>
        <w:t>商品承担进攻、国债</w:t>
      </w:r>
      <w:r w:rsidRPr="00DD6A89">
        <w:rPr>
          <w:rFonts w:hint="eastAsia"/>
        </w:rPr>
        <w:t>-</w:t>
      </w:r>
      <w:r w:rsidRPr="00DD6A89">
        <w:rPr>
          <w:rFonts w:hint="eastAsia"/>
        </w:rPr>
        <w:t>货币充当防守、黄金在尾部风险和通胀冲击中提供保险，多资产组合的动态对冲逻辑由此清晰可见。</w:t>
      </w:r>
    </w:p>
    <w:tbl>
      <w:tblPr>
        <w:tblStyle w:val="afc"/>
        <w:tblW w:w="9978" w:type="dxa"/>
        <w:tblLayout w:type="fixed"/>
        <w:tblLook w:val="0600" w:firstRow="0" w:lastRow="0" w:firstColumn="0" w:lastColumn="0" w:noHBand="1" w:noVBand="1"/>
      </w:tblPr>
      <w:tblGrid>
        <w:gridCol w:w="9978"/>
      </w:tblGrid>
      <w:tr w:rsidR="00CE141B" w:rsidRPr="002C143B" w14:paraId="39FC29F0" w14:textId="77777777" w:rsidTr="008D315A">
        <w:tc>
          <w:tcPr>
            <w:tcW w:w="9978" w:type="dxa"/>
            <w:tcBorders>
              <w:top w:val="nil"/>
              <w:left w:val="nil"/>
              <w:bottom w:val="single" w:sz="4" w:space="0" w:color="F58220"/>
              <w:right w:val="nil"/>
            </w:tcBorders>
            <w:shd w:val="clear" w:color="auto" w:fill="auto"/>
          </w:tcPr>
          <w:p w14:paraId="626E3BE2" w14:textId="31A3C03C" w:rsidR="00CE141B" w:rsidRPr="002C143B" w:rsidRDefault="00CE141B" w:rsidP="008D315A">
            <w:pPr>
              <w:pStyle w:val="TFStylesGraphTitle"/>
              <w:ind w:leftChars="1" w:left="2"/>
              <w:rPr>
                <w:rFonts w:cs="方正兰亭黑_GBK" w:hint="eastAsia"/>
              </w:rPr>
            </w:pPr>
            <w:r w:rsidRPr="002C143B">
              <w:rPr>
                <w:rFonts w:cs="方正兰亭黑_GBK" w:hint="eastAsia"/>
              </w:rPr>
              <w:t>图</w:t>
            </w:r>
            <w:r w:rsidRPr="002C143B">
              <w:rPr>
                <w:rFonts w:cs="方正兰亭黑_GBK" w:hint="eastAsia"/>
              </w:rPr>
              <w:fldChar w:fldCharType="begin"/>
            </w:r>
            <w:r w:rsidRPr="002C143B">
              <w:rPr>
                <w:rFonts w:cs="方正兰亭黑_GBK" w:hint="eastAsia"/>
              </w:rPr>
              <w:instrText xml:space="preserve"> SEQ </w:instrText>
            </w:r>
            <w:r w:rsidRPr="002C143B">
              <w:rPr>
                <w:rFonts w:cs="方正兰亭黑_GBK" w:hint="eastAsia"/>
              </w:rPr>
              <w:instrText>图</w:instrText>
            </w:r>
            <w:r w:rsidRPr="002C143B">
              <w:rPr>
                <w:rFonts w:cs="方正兰亭黑_GBK" w:hint="eastAsia"/>
              </w:rPr>
              <w:instrText xml:space="preserve"> \* ARABIC  \* MERGEFORMAT </w:instrText>
            </w:r>
            <w:r w:rsidRPr="002C143B">
              <w:rPr>
                <w:rFonts w:cs="方正兰亭黑_GBK" w:hint="eastAsia"/>
              </w:rPr>
              <w:fldChar w:fldCharType="separate"/>
            </w:r>
            <w:r w:rsidR="00EC6E06">
              <w:rPr>
                <w:rFonts w:cs="方正兰亭黑_GBK" w:hint="eastAsia"/>
                <w:noProof/>
              </w:rPr>
              <w:t>15</w:t>
            </w:r>
            <w:r w:rsidRPr="002C143B">
              <w:rPr>
                <w:rFonts w:cs="方正兰亭黑_GBK" w:hint="eastAsia"/>
              </w:rPr>
              <w:fldChar w:fldCharType="end"/>
            </w:r>
            <w:r w:rsidRPr="002C143B">
              <w:rPr>
                <w:rFonts w:cs="方正兰亭黑_GBK" w:hint="eastAsia"/>
              </w:rPr>
              <w:t>：</w:t>
            </w:r>
            <w:r>
              <w:rPr>
                <w:rFonts w:cs="方正兰亭黑_GBK" w:hint="eastAsia"/>
              </w:rPr>
              <w:t>回测资产序列归一化价格（</w:t>
            </w:r>
            <w:r>
              <w:rPr>
                <w:rFonts w:cs="方正兰亭黑_GBK" w:hint="eastAsia"/>
              </w:rPr>
              <w:t>2013-2025</w:t>
            </w:r>
            <w:r>
              <w:rPr>
                <w:rFonts w:cs="方正兰亭黑_GBK" w:hint="eastAsia"/>
              </w:rPr>
              <w:t>）</w:t>
            </w:r>
          </w:p>
        </w:tc>
      </w:tr>
      <w:tr w:rsidR="00CE141B" w:rsidRPr="002C143B" w14:paraId="035E98BA" w14:textId="77777777" w:rsidTr="008D315A">
        <w:trPr>
          <w:trHeight w:val="3402"/>
        </w:trPr>
        <w:tc>
          <w:tcPr>
            <w:tcW w:w="9978" w:type="dxa"/>
            <w:tcBorders>
              <w:top w:val="single" w:sz="4" w:space="0" w:color="F58220"/>
              <w:left w:val="nil"/>
              <w:bottom w:val="single" w:sz="4" w:space="0" w:color="F58220"/>
              <w:right w:val="nil"/>
            </w:tcBorders>
            <w:shd w:val="clear" w:color="auto" w:fill="auto"/>
          </w:tcPr>
          <w:p w14:paraId="19E1B80D" w14:textId="12A7C6FB" w:rsidR="00CE141B" w:rsidRPr="002C143B" w:rsidRDefault="00CE141B" w:rsidP="008D315A">
            <w:pPr>
              <w:jc w:val="left"/>
              <w:rPr>
                <w:rFonts w:ascii="等线" w:eastAsia="方正兰亭黑_GBK" w:hAnsi="等线" w:cs="方正兰亭黑_GBK" w:hint="eastAsia"/>
                <w:color w:val="4D4D4F"/>
              </w:rPr>
            </w:pPr>
            <w:r w:rsidRPr="00CE141B">
              <w:rPr>
                <w:rFonts w:ascii="等线" w:eastAsia="方正兰亭黑_GBK" w:hAnsi="等线" w:cs="方正兰亭黑_GBK"/>
                <w:noProof/>
                <w:color w:val="4D4D4F"/>
              </w:rPr>
              <w:drawing>
                <wp:inline distT="0" distB="0" distL="0" distR="0" wp14:anchorId="498944E1" wp14:editId="1C4DC22F">
                  <wp:extent cx="6213600" cy="3088800"/>
                  <wp:effectExtent l="0" t="0" r="0" b="0"/>
                  <wp:docPr id="1095330424" name="图片 1" descr="图表, 折线图, 直方图&#10;&#10;AI 生成的内容可能不正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5330424" name="图片 1" descr="图表, 折线图, 直方图&#10;&#10;AI 生成的内容可能不正确。"/>
                          <pic:cNvPicPr/>
                        </pic:nvPicPr>
                        <pic:blipFill>
                          <a:blip r:embed="rId22"/>
                          <a:stretch>
                            <a:fillRect/>
                          </a:stretch>
                        </pic:blipFill>
                        <pic:spPr>
                          <a:xfrm>
                            <a:off x="0" y="0"/>
                            <a:ext cx="6243883" cy="3103854"/>
                          </a:xfrm>
                          <a:prstGeom prst="rect">
                            <a:avLst/>
                          </a:prstGeom>
                        </pic:spPr>
                      </pic:pic>
                    </a:graphicData>
                  </a:graphic>
                </wp:inline>
              </w:drawing>
            </w:r>
          </w:p>
        </w:tc>
      </w:tr>
      <w:tr w:rsidR="00CE141B" w:rsidRPr="002C143B" w14:paraId="629CB736" w14:textId="77777777" w:rsidTr="008D315A">
        <w:tc>
          <w:tcPr>
            <w:tcW w:w="9978" w:type="dxa"/>
            <w:tcBorders>
              <w:top w:val="single" w:sz="4" w:space="0" w:color="F58220"/>
              <w:left w:val="nil"/>
              <w:bottom w:val="nil"/>
              <w:right w:val="nil"/>
            </w:tcBorders>
            <w:shd w:val="clear" w:color="auto" w:fill="auto"/>
          </w:tcPr>
          <w:p w14:paraId="5F15CE6B" w14:textId="77777777" w:rsidR="00CE141B" w:rsidRPr="002C143B" w:rsidRDefault="00CE141B" w:rsidP="008D315A">
            <w:pPr>
              <w:pStyle w:val="TFStylesGraphSource"/>
              <w:rPr>
                <w:rFonts w:cs="方正兰亭黑_GBK" w:hint="eastAsia"/>
              </w:rPr>
            </w:pPr>
            <w:r w:rsidRPr="002C143B">
              <w:rPr>
                <w:rFonts w:cs="方正兰亭黑_GBK" w:hint="eastAsia"/>
              </w:rPr>
              <w:t>资料来源：天风证券研究所</w:t>
            </w:r>
          </w:p>
        </w:tc>
      </w:tr>
    </w:tbl>
    <w:p w14:paraId="7C3C3AF7" w14:textId="5AE299BF" w:rsidR="00CD4D29" w:rsidRDefault="00CB69CB" w:rsidP="00CD4D29">
      <w:pPr>
        <w:pStyle w:val="a0"/>
        <w:rPr>
          <w:rFonts w:hint="eastAsia"/>
        </w:rPr>
      </w:pPr>
      <w:r>
        <w:rPr>
          <w:rFonts w:hint="eastAsia"/>
        </w:rPr>
        <w:t>单目标随机森林动态配置策略</w:t>
      </w:r>
    </w:p>
    <w:p w14:paraId="2923B9CB" w14:textId="1660AE5D" w:rsidR="00CB69CB" w:rsidRDefault="00CB69CB" w:rsidP="00CB69CB">
      <w:pPr>
        <w:pStyle w:val="a1"/>
        <w:rPr>
          <w:rFonts w:hint="eastAsia"/>
        </w:rPr>
      </w:pPr>
      <w:r w:rsidRPr="00CD4D29">
        <w:rPr>
          <w:rFonts w:hint="eastAsia"/>
        </w:rPr>
        <w:t>资产权重</w:t>
      </w:r>
      <w:r>
        <w:rPr>
          <w:rFonts w:hint="eastAsia"/>
        </w:rPr>
        <w:t>动态配置</w:t>
      </w:r>
      <w:r w:rsidRPr="00CD4D29">
        <w:rPr>
          <w:rFonts w:hint="eastAsia"/>
        </w:rPr>
        <w:t>决策规则</w:t>
      </w:r>
    </w:p>
    <w:p w14:paraId="4A98ED86" w14:textId="5E11FB06" w:rsidR="00A34F0D" w:rsidRDefault="00A34F0D" w:rsidP="00214A01">
      <w:pPr>
        <w:pStyle w:val="afa"/>
        <w:spacing w:before="156" w:after="156"/>
        <w:ind w:left="2187"/>
        <w:rPr>
          <w:rFonts w:hint="eastAsia"/>
        </w:rPr>
      </w:pPr>
      <w:r>
        <w:rPr>
          <w:rFonts w:hint="eastAsia"/>
        </w:rPr>
        <w:t>我们的</w:t>
      </w:r>
      <w:r w:rsidRPr="00A34F0D">
        <w:t>动态资产配置逻辑不</w:t>
      </w:r>
      <w:r w:rsidR="000A04C6">
        <w:rPr>
          <w:rFonts w:hint="eastAsia"/>
        </w:rPr>
        <w:t>仅仅</w:t>
      </w:r>
      <w:r w:rsidRPr="00A34F0D">
        <w:t>依赖</w:t>
      </w:r>
      <w:r w:rsidRPr="00A34F0D">
        <w:t>0/1</w:t>
      </w:r>
      <w:r w:rsidRPr="00A34F0D">
        <w:t>标签</w:t>
      </w:r>
      <w:r w:rsidR="000A04C6">
        <w:rPr>
          <w:rFonts w:hint="eastAsia"/>
        </w:rPr>
        <w:t>进行</w:t>
      </w:r>
      <w:r w:rsidRPr="00A34F0D">
        <w:t>“</w:t>
      </w:r>
      <w:r w:rsidRPr="00A34F0D">
        <w:t>进攻</w:t>
      </w:r>
      <w:r w:rsidRPr="00A34F0D">
        <w:t>/</w:t>
      </w:r>
      <w:r w:rsidRPr="00A34F0D">
        <w:t>防御</w:t>
      </w:r>
      <w:r w:rsidRPr="00A34F0D">
        <w:t>”</w:t>
      </w:r>
      <w:r w:rsidRPr="00A34F0D">
        <w:t>两档切换，而是把随机森林</w:t>
      </w:r>
      <w:r>
        <w:rPr>
          <w:rFonts w:hint="eastAsia"/>
        </w:rPr>
        <w:t>模型</w:t>
      </w:r>
      <w:r w:rsidRPr="00A34F0D">
        <w:t>输出的</w:t>
      </w:r>
      <w:r w:rsidR="000A29F7">
        <w:rPr>
          <w:rFonts w:hint="eastAsia"/>
        </w:rPr>
        <w:t>预测</w:t>
      </w:r>
      <w:r w:rsidRPr="00A34F0D">
        <w:t>概率</w:t>
      </w:r>
      <w:r>
        <w:rPr>
          <w:rFonts w:hint="eastAsia"/>
        </w:rPr>
        <w:t>（未来十二个月回撤概率）</w:t>
      </w:r>
      <w:r>
        <w:rPr>
          <w:rFonts w:hint="eastAsia"/>
        </w:rPr>
        <w:t>P</w:t>
      </w:r>
      <w:r w:rsidRPr="00A34F0D">
        <w:t>直接映射为五大资产的连续权重</w:t>
      </w:r>
      <w:r>
        <w:rPr>
          <w:rFonts w:hint="eastAsia"/>
        </w:rPr>
        <w:t>。</w:t>
      </w:r>
    </w:p>
    <w:p w14:paraId="296BC3CF" w14:textId="72FE5CFD" w:rsidR="00A34F0D" w:rsidRPr="00A34F0D" w:rsidRDefault="00A34F0D" w:rsidP="0011682A">
      <w:pPr>
        <w:pStyle w:val="TFStylesTableTitleSuo"/>
        <w:rPr>
          <w:rFonts w:hint="eastAsia"/>
        </w:rPr>
      </w:pPr>
      <w:r w:rsidRPr="00A34F0D">
        <w:rPr>
          <w:rFonts w:hint="eastAsia"/>
        </w:rPr>
        <w:t>表</w:t>
      </w:r>
      <w:r w:rsidRPr="00A34F0D">
        <w:rPr>
          <w:rFonts w:hint="eastAsia"/>
        </w:rPr>
        <w:fldChar w:fldCharType="begin"/>
      </w:r>
      <w:r w:rsidRPr="00A34F0D">
        <w:rPr>
          <w:rFonts w:hint="eastAsia"/>
        </w:rPr>
        <w:instrText xml:space="preserve"> SEQ </w:instrText>
      </w:r>
      <w:r w:rsidRPr="00A34F0D">
        <w:rPr>
          <w:rFonts w:hint="eastAsia"/>
        </w:rPr>
        <w:instrText>表</w:instrText>
      </w:r>
      <w:r w:rsidRPr="00A34F0D">
        <w:rPr>
          <w:rFonts w:hint="eastAsia"/>
        </w:rPr>
        <w:instrText xml:space="preserve"> \* ARABIC  \* MERGEFORMAT </w:instrText>
      </w:r>
      <w:r w:rsidRPr="00A34F0D">
        <w:rPr>
          <w:rFonts w:hint="eastAsia"/>
        </w:rPr>
        <w:fldChar w:fldCharType="separate"/>
      </w:r>
      <w:r w:rsidR="00EC6E06">
        <w:rPr>
          <w:rFonts w:hint="eastAsia"/>
          <w:noProof/>
        </w:rPr>
        <w:t>1</w:t>
      </w:r>
      <w:r w:rsidRPr="00A34F0D">
        <w:rPr>
          <w:rFonts w:hint="eastAsia"/>
        </w:rPr>
        <w:fldChar w:fldCharType="end"/>
      </w:r>
      <w:r w:rsidRPr="00A34F0D">
        <w:rPr>
          <w:rFonts w:hint="eastAsia"/>
        </w:rPr>
        <w:t>：</w:t>
      </w:r>
      <w:r w:rsidRPr="00A34F0D">
        <w:t>五大资产的连续权重</w:t>
      </w:r>
      <w:r>
        <w:rPr>
          <w:rFonts w:hint="eastAsia"/>
        </w:rPr>
        <w:t>映射规则（</w:t>
      </w:r>
      <w:r>
        <w:rPr>
          <w:rFonts w:hint="eastAsia"/>
        </w:rPr>
        <w:t>P</w:t>
      </w:r>
      <w:r>
        <w:rPr>
          <w:rFonts w:hint="eastAsia"/>
        </w:rPr>
        <w:t>为风险概率）</w:t>
      </w:r>
    </w:p>
    <w:tbl>
      <w:tblPr>
        <w:tblStyle w:val="aff3"/>
        <w:tblW w:w="7426" w:type="dxa"/>
        <w:tblInd w:w="255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solid" w:color="FFFFFF" w:fill="000000"/>
        <w:tblLook w:val="04A0" w:firstRow="1" w:lastRow="0" w:firstColumn="1" w:lastColumn="0" w:noHBand="0" w:noVBand="1"/>
      </w:tblPr>
      <w:tblGrid>
        <w:gridCol w:w="3720"/>
        <w:gridCol w:w="3706"/>
      </w:tblGrid>
      <w:tr w:rsidR="00A34F0D" w:rsidRPr="0011682A" w14:paraId="3FFBD662" w14:textId="77777777" w:rsidTr="0011682A">
        <w:trPr>
          <w:cnfStyle w:val="100000000000" w:firstRow="1" w:lastRow="0" w:firstColumn="0" w:lastColumn="0" w:oddVBand="0" w:evenVBand="0" w:oddHBand="0" w:evenHBand="0" w:firstRowFirstColumn="0" w:firstRowLastColumn="0" w:lastRowFirstColumn="0" w:lastRowLastColumn="0"/>
          <w:trHeight w:val="272"/>
        </w:trPr>
        <w:tc>
          <w:tcPr>
            <w:tcW w:w="3720" w:type="dxa"/>
            <w:tcBorders>
              <w:top w:val="inset" w:sz="4" w:space="0" w:color="F58220"/>
              <w:bottom w:val="inset" w:sz="4" w:space="0" w:color="F58220"/>
            </w:tcBorders>
            <w:shd w:val="solid" w:color="FFFFFF" w:fill="000000"/>
            <w:vAlign w:val="center"/>
          </w:tcPr>
          <w:p w14:paraId="76FAE56A" w14:textId="59683788" w:rsidR="00A34F0D" w:rsidRPr="0011682A" w:rsidRDefault="00A34F0D" w:rsidP="0011682A">
            <w:pPr>
              <w:jc w:val="lef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资产</w:t>
            </w:r>
          </w:p>
        </w:tc>
        <w:tc>
          <w:tcPr>
            <w:tcW w:w="3706" w:type="dxa"/>
            <w:tcBorders>
              <w:top w:val="inset" w:sz="4" w:space="0" w:color="F58220"/>
              <w:bottom w:val="inset" w:sz="4" w:space="0" w:color="F58220"/>
            </w:tcBorders>
            <w:shd w:val="solid" w:color="FFFFFF" w:fill="000000"/>
            <w:vAlign w:val="center"/>
          </w:tcPr>
          <w:p w14:paraId="12401895" w14:textId="2A73DB0A" w:rsidR="00A34F0D" w:rsidRPr="0011682A" w:rsidRDefault="00A34F0D" w:rsidP="0011682A">
            <w:pPr>
              <w:jc w:val="lef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权重映射规则</w:t>
            </w:r>
          </w:p>
        </w:tc>
      </w:tr>
      <w:tr w:rsidR="00A34F0D" w:rsidRPr="0011682A" w14:paraId="5F294F44" w14:textId="77777777" w:rsidTr="0011682A">
        <w:trPr>
          <w:trHeight w:val="272"/>
        </w:trPr>
        <w:tc>
          <w:tcPr>
            <w:tcW w:w="3720" w:type="dxa"/>
            <w:tcBorders>
              <w:top w:val="inset" w:sz="4" w:space="0" w:color="F58220"/>
            </w:tcBorders>
            <w:shd w:val="solid" w:color="FFFFFF" w:fill="000000"/>
            <w:vAlign w:val="center"/>
          </w:tcPr>
          <w:p w14:paraId="3B5C47AA" w14:textId="1CA6C76A" w:rsidR="00A34F0D" w:rsidRPr="0011682A" w:rsidRDefault="00A34F0D" w:rsidP="0011682A">
            <w:pPr>
              <w:jc w:val="lef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股票（</w:t>
            </w:r>
            <w:r w:rsidRPr="0011682A">
              <w:rPr>
                <w:rFonts w:ascii="等线" w:eastAsia="方正兰亭黑_GBK" w:hAnsi="等线" w:cs="方正兰亭黑_GBK" w:hint="eastAsia"/>
                <w:color w:val="4D4D4F"/>
              </w:rPr>
              <w:t>Stock</w:t>
            </w:r>
            <w:r w:rsidRPr="0011682A">
              <w:rPr>
                <w:rFonts w:ascii="等线" w:eastAsia="方正兰亭黑_GBK" w:hAnsi="等线" w:cs="方正兰亭黑_GBK" w:hint="eastAsia"/>
                <w:color w:val="4D4D4F"/>
              </w:rPr>
              <w:t>）</w:t>
            </w:r>
          </w:p>
        </w:tc>
        <w:tc>
          <w:tcPr>
            <w:tcW w:w="3706" w:type="dxa"/>
            <w:tcBorders>
              <w:top w:val="inset" w:sz="4" w:space="0" w:color="F58220"/>
            </w:tcBorders>
            <w:shd w:val="solid" w:color="FFFFFF" w:fill="000000"/>
            <w:vAlign w:val="center"/>
          </w:tcPr>
          <w:p w14:paraId="5E362B55" w14:textId="39A4A060" w:rsidR="00A34F0D" w:rsidRPr="0011682A" w:rsidRDefault="00A34F0D" w:rsidP="0011682A">
            <w:pPr>
              <w:jc w:val="lef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0.6-0.4P</w:t>
            </w:r>
          </w:p>
        </w:tc>
      </w:tr>
      <w:tr w:rsidR="00A34F0D" w:rsidRPr="0011682A" w14:paraId="2F41DD57" w14:textId="77777777" w:rsidTr="0011682A">
        <w:trPr>
          <w:trHeight w:val="272"/>
        </w:trPr>
        <w:tc>
          <w:tcPr>
            <w:tcW w:w="3720" w:type="dxa"/>
            <w:shd w:val="clear" w:color="auto" w:fill="C9CACB"/>
            <w:vAlign w:val="center"/>
          </w:tcPr>
          <w:p w14:paraId="4ED2D96A" w14:textId="2942909E" w:rsidR="00A34F0D" w:rsidRPr="0011682A" w:rsidRDefault="00A34F0D" w:rsidP="0011682A">
            <w:pPr>
              <w:jc w:val="lef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债券（</w:t>
            </w:r>
            <w:r w:rsidRPr="0011682A">
              <w:rPr>
                <w:rFonts w:ascii="等线" w:eastAsia="方正兰亭黑_GBK" w:hAnsi="等线" w:cs="方正兰亭黑_GBK" w:hint="eastAsia"/>
                <w:color w:val="4D4D4F"/>
              </w:rPr>
              <w:t>Bond</w:t>
            </w:r>
            <w:r w:rsidRPr="0011682A">
              <w:rPr>
                <w:rFonts w:ascii="等线" w:eastAsia="方正兰亭黑_GBK" w:hAnsi="等线" w:cs="方正兰亭黑_GBK" w:hint="eastAsia"/>
                <w:color w:val="4D4D4F"/>
              </w:rPr>
              <w:t>）</w:t>
            </w:r>
          </w:p>
        </w:tc>
        <w:tc>
          <w:tcPr>
            <w:tcW w:w="3706" w:type="dxa"/>
            <w:shd w:val="clear" w:color="auto" w:fill="C9CACB"/>
            <w:vAlign w:val="center"/>
          </w:tcPr>
          <w:p w14:paraId="09EB9F10" w14:textId="303D8851" w:rsidR="00A34F0D" w:rsidRPr="0011682A" w:rsidRDefault="00A34F0D" w:rsidP="0011682A">
            <w:pPr>
              <w:jc w:val="lef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0.4+0.1</w:t>
            </w:r>
            <w:r w:rsidRPr="0011682A">
              <w:rPr>
                <w:rFonts w:ascii="等线" w:eastAsia="方正兰亭黑_GBK" w:hAnsi="等线" w:cs="方正兰亭黑_GBK"/>
                <w:color w:val="4D4D4F"/>
              </w:rPr>
              <w:t>P</w:t>
            </w:r>
          </w:p>
        </w:tc>
      </w:tr>
      <w:tr w:rsidR="00A34F0D" w:rsidRPr="0011682A" w14:paraId="6DBABBE2" w14:textId="77777777" w:rsidTr="0011682A">
        <w:trPr>
          <w:trHeight w:val="272"/>
        </w:trPr>
        <w:tc>
          <w:tcPr>
            <w:tcW w:w="3720" w:type="dxa"/>
            <w:shd w:val="solid" w:color="FFFFFF" w:fill="000000"/>
            <w:vAlign w:val="center"/>
          </w:tcPr>
          <w:p w14:paraId="0CD512BF" w14:textId="6A3D560E" w:rsidR="00A34F0D" w:rsidRPr="0011682A" w:rsidRDefault="00A34F0D" w:rsidP="0011682A">
            <w:pPr>
              <w:jc w:val="lef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现金（</w:t>
            </w:r>
            <w:r w:rsidRPr="0011682A">
              <w:rPr>
                <w:rFonts w:ascii="等线" w:eastAsia="方正兰亭黑_GBK" w:hAnsi="等线" w:cs="方正兰亭黑_GBK" w:hint="eastAsia"/>
                <w:color w:val="4D4D4F"/>
              </w:rPr>
              <w:t>Cash</w:t>
            </w:r>
            <w:r w:rsidRPr="0011682A">
              <w:rPr>
                <w:rFonts w:ascii="等线" w:eastAsia="方正兰亭黑_GBK" w:hAnsi="等线" w:cs="方正兰亭黑_GBK" w:hint="eastAsia"/>
                <w:color w:val="4D4D4F"/>
              </w:rPr>
              <w:t>）</w:t>
            </w:r>
          </w:p>
        </w:tc>
        <w:tc>
          <w:tcPr>
            <w:tcW w:w="3706" w:type="dxa"/>
            <w:shd w:val="solid" w:color="FFFFFF" w:fill="000000"/>
            <w:vAlign w:val="center"/>
          </w:tcPr>
          <w:p w14:paraId="653CEF71" w14:textId="22FE5B27" w:rsidR="00A34F0D" w:rsidRPr="0011682A" w:rsidRDefault="00A34F0D" w:rsidP="0011682A">
            <w:pPr>
              <w:jc w:val="lef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0.1</w:t>
            </w:r>
            <w:r w:rsidRPr="0011682A">
              <w:rPr>
                <w:rFonts w:ascii="等线" w:eastAsia="方正兰亭黑_GBK" w:hAnsi="等线" w:cs="方正兰亭黑_GBK"/>
                <w:color w:val="4D4D4F"/>
              </w:rPr>
              <w:t>P</w:t>
            </w:r>
          </w:p>
        </w:tc>
      </w:tr>
      <w:tr w:rsidR="00A34F0D" w:rsidRPr="0011682A" w14:paraId="71D50D81" w14:textId="77777777" w:rsidTr="0011682A">
        <w:trPr>
          <w:trHeight w:val="272"/>
        </w:trPr>
        <w:tc>
          <w:tcPr>
            <w:tcW w:w="3720" w:type="dxa"/>
            <w:shd w:val="clear" w:color="auto" w:fill="C9CACB"/>
            <w:vAlign w:val="center"/>
          </w:tcPr>
          <w:p w14:paraId="2FC6B447" w14:textId="75143A7B" w:rsidR="00A34F0D" w:rsidRPr="0011682A" w:rsidRDefault="00A34F0D" w:rsidP="0011682A">
            <w:pPr>
              <w:jc w:val="lef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大宗商品（</w:t>
            </w:r>
            <w:proofErr w:type="spellStart"/>
            <w:r w:rsidRPr="0011682A">
              <w:rPr>
                <w:rFonts w:ascii="等线" w:eastAsia="方正兰亭黑_GBK" w:hAnsi="等线" w:cs="方正兰亭黑_GBK" w:hint="eastAsia"/>
                <w:color w:val="4D4D4F"/>
              </w:rPr>
              <w:t>Gsci</w:t>
            </w:r>
            <w:proofErr w:type="spellEnd"/>
            <w:r w:rsidRPr="0011682A">
              <w:rPr>
                <w:rFonts w:ascii="等线" w:eastAsia="方正兰亭黑_GBK" w:hAnsi="等线" w:cs="方正兰亭黑_GBK" w:hint="eastAsia"/>
                <w:color w:val="4D4D4F"/>
              </w:rPr>
              <w:t>）</w:t>
            </w:r>
          </w:p>
        </w:tc>
        <w:tc>
          <w:tcPr>
            <w:tcW w:w="3706" w:type="dxa"/>
            <w:shd w:val="clear" w:color="auto" w:fill="C9CACB"/>
            <w:vAlign w:val="center"/>
          </w:tcPr>
          <w:p w14:paraId="74FEE646" w14:textId="602E88BC" w:rsidR="00A34F0D" w:rsidRPr="0011682A" w:rsidRDefault="00A34F0D" w:rsidP="0011682A">
            <w:pPr>
              <w:jc w:val="lef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0.1</w:t>
            </w:r>
            <w:r w:rsidRPr="0011682A">
              <w:rPr>
                <w:rFonts w:ascii="等线" w:eastAsia="方正兰亭黑_GBK" w:hAnsi="等线" w:cs="方正兰亭黑_GBK"/>
                <w:color w:val="4D4D4F"/>
              </w:rPr>
              <w:t>P</w:t>
            </w:r>
          </w:p>
        </w:tc>
      </w:tr>
      <w:tr w:rsidR="00A34F0D" w:rsidRPr="0011682A" w14:paraId="0169BAB5" w14:textId="77777777" w:rsidTr="0011682A">
        <w:trPr>
          <w:trHeight w:val="272"/>
        </w:trPr>
        <w:tc>
          <w:tcPr>
            <w:tcW w:w="3720" w:type="dxa"/>
            <w:tcBorders>
              <w:bottom w:val="inset" w:sz="4" w:space="0" w:color="F58220"/>
            </w:tcBorders>
            <w:shd w:val="solid" w:color="FFFFFF" w:fill="000000"/>
            <w:vAlign w:val="center"/>
          </w:tcPr>
          <w:p w14:paraId="1573F44B" w14:textId="560ECB4C" w:rsidR="00A34F0D" w:rsidRPr="0011682A" w:rsidRDefault="00A34F0D" w:rsidP="0011682A">
            <w:pPr>
              <w:jc w:val="lef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黄金（</w:t>
            </w:r>
            <w:r w:rsidRPr="0011682A">
              <w:rPr>
                <w:rFonts w:ascii="等线" w:eastAsia="方正兰亭黑_GBK" w:hAnsi="等线" w:cs="方正兰亭黑_GBK" w:hint="eastAsia"/>
                <w:color w:val="4D4D4F"/>
              </w:rPr>
              <w:t>Gold</w:t>
            </w:r>
            <w:r w:rsidRPr="0011682A">
              <w:rPr>
                <w:rFonts w:ascii="等线" w:eastAsia="方正兰亭黑_GBK" w:hAnsi="等线" w:cs="方正兰亭黑_GBK" w:hint="eastAsia"/>
                <w:color w:val="4D4D4F"/>
              </w:rPr>
              <w:t>）</w:t>
            </w:r>
          </w:p>
        </w:tc>
        <w:tc>
          <w:tcPr>
            <w:tcW w:w="3706" w:type="dxa"/>
            <w:tcBorders>
              <w:bottom w:val="inset" w:sz="4" w:space="0" w:color="F58220"/>
            </w:tcBorders>
            <w:shd w:val="solid" w:color="FFFFFF" w:fill="000000"/>
            <w:vAlign w:val="center"/>
          </w:tcPr>
          <w:p w14:paraId="1C6FA06A" w14:textId="11EB94CA" w:rsidR="00A34F0D" w:rsidRPr="0011682A" w:rsidRDefault="00A34F0D" w:rsidP="0011682A">
            <w:pPr>
              <w:jc w:val="lef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0.1</w:t>
            </w:r>
            <w:r w:rsidRPr="0011682A">
              <w:rPr>
                <w:rFonts w:ascii="等线" w:eastAsia="方正兰亭黑_GBK" w:hAnsi="等线" w:cs="方正兰亭黑_GBK"/>
                <w:color w:val="4D4D4F"/>
              </w:rPr>
              <w:t>P</w:t>
            </w:r>
          </w:p>
        </w:tc>
      </w:tr>
    </w:tbl>
    <w:p w14:paraId="199F1ABB" w14:textId="5B5EC526" w:rsidR="00A34F0D" w:rsidRPr="00A34F0D" w:rsidRDefault="00A34F0D" w:rsidP="0011682A">
      <w:pPr>
        <w:pStyle w:val="TFStylesTableSourceSuo"/>
        <w:rPr>
          <w:rFonts w:hint="eastAsia"/>
        </w:rPr>
      </w:pPr>
      <w:r>
        <w:rPr>
          <w:rFonts w:hint="eastAsia"/>
        </w:rPr>
        <w:t>资料来源：天风证券研究所</w:t>
      </w:r>
    </w:p>
    <w:p w14:paraId="313F1ADE" w14:textId="77777777" w:rsidR="008844A4" w:rsidRDefault="00214A01" w:rsidP="00A34F0D">
      <w:pPr>
        <w:pStyle w:val="afa"/>
        <w:spacing w:before="156" w:after="156"/>
        <w:ind w:left="2187"/>
        <w:rPr>
          <w:rFonts w:hint="eastAsia"/>
        </w:rPr>
      </w:pPr>
      <w:r>
        <w:rPr>
          <w:rFonts w:hint="eastAsia"/>
        </w:rPr>
        <w:t>由上表看出，资产组合中的</w:t>
      </w:r>
      <w:r w:rsidR="00A34F0D" w:rsidRPr="00A34F0D">
        <w:t>股票权重</w:t>
      </w:r>
      <w:r>
        <w:rPr>
          <w:rFonts w:hint="eastAsia"/>
        </w:rPr>
        <w:t>将随风险概率增长</w:t>
      </w:r>
      <w:r w:rsidR="00A34F0D" w:rsidRPr="00A34F0D">
        <w:t>从</w:t>
      </w:r>
      <w:r w:rsidR="00A34F0D" w:rsidRPr="00A34F0D">
        <w:t>60%</w:t>
      </w:r>
      <w:r w:rsidR="00A34F0D" w:rsidRPr="00A34F0D">
        <w:t>线性降至</w:t>
      </w:r>
      <w:r w:rsidR="00A34F0D" w:rsidRPr="00A34F0D">
        <w:t>20%</w:t>
      </w:r>
      <w:r>
        <w:rPr>
          <w:rFonts w:hint="eastAsia"/>
        </w:rPr>
        <w:t>，而</w:t>
      </w:r>
      <w:r w:rsidR="00A34F0D" w:rsidRPr="00A34F0D">
        <w:t>债券</w:t>
      </w:r>
      <w:r>
        <w:rPr>
          <w:rFonts w:hint="eastAsia"/>
        </w:rPr>
        <w:t>权重</w:t>
      </w:r>
      <w:r w:rsidR="00A34F0D" w:rsidRPr="00A34F0D">
        <w:t>则在</w:t>
      </w:r>
      <w:r>
        <w:rPr>
          <w:rFonts w:hint="eastAsia"/>
        </w:rPr>
        <w:t>会</w:t>
      </w:r>
      <w:r w:rsidR="00A34F0D" w:rsidRPr="00A34F0D">
        <w:t>高风险期升至</w:t>
      </w:r>
      <w:r>
        <w:rPr>
          <w:rFonts w:hint="eastAsia"/>
        </w:rPr>
        <w:t>最高</w:t>
      </w:r>
      <w:r w:rsidR="00A34F0D" w:rsidRPr="00A34F0D">
        <w:t>50%</w:t>
      </w:r>
      <w:r>
        <w:rPr>
          <w:rFonts w:hint="eastAsia"/>
        </w:rPr>
        <w:t>。同时，我们使用</w:t>
      </w:r>
      <w:r w:rsidR="00A34F0D" w:rsidRPr="00A34F0D">
        <w:t>现金和大宗商品分别引入流动性缓冲与输入型通胀对冲</w:t>
      </w:r>
      <w:r>
        <w:rPr>
          <w:rFonts w:hint="eastAsia"/>
        </w:rPr>
        <w:t>。而</w:t>
      </w:r>
      <w:r w:rsidR="00A34F0D" w:rsidRPr="00A34F0D">
        <w:t>黄金</w:t>
      </w:r>
      <w:r>
        <w:rPr>
          <w:rFonts w:hint="eastAsia"/>
        </w:rPr>
        <w:t>则</w:t>
      </w:r>
      <w:r w:rsidR="00A34F0D" w:rsidRPr="00A34F0D">
        <w:t>用剩余权重自动补足，使总和恒为</w:t>
      </w:r>
      <w:r w:rsidR="00A34F0D" w:rsidRPr="00A34F0D">
        <w:t>1</w:t>
      </w:r>
      <w:r w:rsidR="00A34F0D" w:rsidRPr="00A34F0D">
        <w:t>。</w:t>
      </w:r>
    </w:p>
    <w:p w14:paraId="4777026F" w14:textId="3793CE42" w:rsidR="00A34F0D" w:rsidRPr="00A34F0D" w:rsidRDefault="0002419F" w:rsidP="00A34F0D">
      <w:pPr>
        <w:pStyle w:val="afa"/>
        <w:spacing w:before="156" w:after="156"/>
        <w:ind w:left="2187"/>
        <w:rPr>
          <w:rFonts w:hint="eastAsia"/>
        </w:rPr>
      </w:pPr>
      <w:r w:rsidRPr="0002419F">
        <w:rPr>
          <w:rFonts w:hint="eastAsia"/>
        </w:rPr>
        <w:t>本策略按月再平衡：仅在每月首个交易日检查随机森林给出的最新回撤</w:t>
      </w:r>
      <w:r w:rsidRPr="0002419F">
        <w:rPr>
          <w:rFonts w:hint="eastAsia"/>
        </w:rPr>
        <w:lastRenderedPageBreak/>
        <w:t>概率</w:t>
      </w:r>
      <w:r w:rsidR="00BC7587">
        <w:rPr>
          <w:rFonts w:hint="eastAsia"/>
        </w:rPr>
        <w:t>P</w:t>
      </w:r>
      <w:r w:rsidRPr="0002419F">
        <w:rPr>
          <w:rFonts w:hint="eastAsia"/>
        </w:rPr>
        <w:t>，若与上月差幅</w:t>
      </w:r>
      <w:r>
        <w:rPr>
          <w:rFonts w:hint="eastAsia"/>
        </w:rPr>
        <w:t>大于等于</w:t>
      </w:r>
      <w:r w:rsidRPr="0002419F">
        <w:t>1</w:t>
      </w:r>
      <w:r w:rsidR="00985D5D">
        <w:rPr>
          <w:rFonts w:hint="eastAsia"/>
        </w:rPr>
        <w:t>百分点</w:t>
      </w:r>
      <w:r w:rsidRPr="0002419F">
        <w:rPr>
          <w:rFonts w:hint="eastAsia"/>
        </w:rPr>
        <w:t>才调仓；触发调仓时先清空所有头寸，再按新权重等值买入五类</w:t>
      </w:r>
      <w:r w:rsidRPr="0002419F">
        <w:t>ETF</w:t>
      </w:r>
      <w:r w:rsidRPr="0002419F">
        <w:rPr>
          <w:rFonts w:hint="eastAsia"/>
        </w:rPr>
        <w:t>；启动日默认持</w:t>
      </w:r>
      <w:r w:rsidRPr="0002419F">
        <w:t>60/40</w:t>
      </w:r>
      <w:r w:rsidRPr="0002419F">
        <w:rPr>
          <w:rFonts w:hint="eastAsia"/>
        </w:rPr>
        <w:t>股债组合，其余交易日仅记录净值。</w:t>
      </w:r>
    </w:p>
    <w:p w14:paraId="3DE02105" w14:textId="47A23641" w:rsidR="00C32D58" w:rsidRPr="00C32D58" w:rsidRDefault="0076405C" w:rsidP="00CB69CB">
      <w:pPr>
        <w:pStyle w:val="a1"/>
        <w:rPr>
          <w:rFonts w:hint="eastAsia"/>
        </w:rPr>
      </w:pPr>
      <w:r w:rsidRPr="0076405C">
        <w:rPr>
          <w:rFonts w:hint="eastAsia"/>
        </w:rPr>
        <w:t>回测参数</w:t>
      </w:r>
      <w:r>
        <w:rPr>
          <w:rFonts w:hint="eastAsia"/>
        </w:rPr>
        <w:t>框架设计</w:t>
      </w:r>
      <w:r w:rsidRPr="0076405C">
        <w:rPr>
          <w:rFonts w:hint="eastAsia"/>
        </w:rPr>
        <w:t>与交易逻辑实现</w:t>
      </w:r>
    </w:p>
    <w:p w14:paraId="45FD09AE" w14:textId="1126BC97" w:rsidR="003D638E" w:rsidRDefault="0022259C" w:rsidP="004B0DB6">
      <w:pPr>
        <w:pStyle w:val="afa"/>
        <w:spacing w:before="156" w:after="156"/>
        <w:ind w:left="2187"/>
        <w:rPr>
          <w:rFonts w:hint="eastAsia"/>
        </w:rPr>
      </w:pPr>
      <w:r>
        <w:rPr>
          <w:rFonts w:hint="eastAsia"/>
        </w:rPr>
        <w:t>我们的</w:t>
      </w:r>
      <w:r w:rsidR="003D638E" w:rsidRPr="003D638E">
        <w:t>回测</w:t>
      </w:r>
      <w:r>
        <w:rPr>
          <w:rFonts w:hint="eastAsia"/>
        </w:rPr>
        <w:t>部分</w:t>
      </w:r>
      <w:r w:rsidR="003D638E" w:rsidRPr="003D638E">
        <w:t>采用</w:t>
      </w:r>
      <w:proofErr w:type="spellStart"/>
      <w:r w:rsidR="003D638E" w:rsidRPr="003D638E">
        <w:t>Backtrader</w:t>
      </w:r>
      <w:proofErr w:type="spellEnd"/>
      <w:r w:rsidR="003D638E" w:rsidRPr="003D638E">
        <w:t>框架，起始资金设为</w:t>
      </w:r>
      <w:r w:rsidR="003D638E" w:rsidRPr="003D638E">
        <w:t>1000000</w:t>
      </w:r>
      <w:r w:rsidR="003D638E" w:rsidRPr="003D638E">
        <w:t>元，回测区间覆盖</w:t>
      </w:r>
      <w:r w:rsidR="003D638E" w:rsidRPr="003D638E">
        <w:t>201</w:t>
      </w:r>
      <w:r w:rsidR="00A80F8F">
        <w:rPr>
          <w:rFonts w:hint="eastAsia"/>
        </w:rPr>
        <w:t>4</w:t>
      </w:r>
      <w:r w:rsidR="003D638E" w:rsidRPr="003D638E">
        <w:t>-01-01</w:t>
      </w:r>
      <w:r w:rsidR="003D638E" w:rsidRPr="003D638E">
        <w:t>至</w:t>
      </w:r>
      <w:r w:rsidR="003D638E" w:rsidRPr="003D638E">
        <w:t>2025-0</w:t>
      </w:r>
      <w:r w:rsidR="00BC2325">
        <w:rPr>
          <w:rFonts w:hint="eastAsia"/>
        </w:rPr>
        <w:t>7</w:t>
      </w:r>
      <w:r w:rsidR="003D638E" w:rsidRPr="003D638E">
        <w:t>-01</w:t>
      </w:r>
      <w:r w:rsidR="003D638E" w:rsidRPr="003D638E">
        <w:t>；基准资产文件分别对应沪深</w:t>
      </w:r>
      <w:r w:rsidR="003D638E" w:rsidRPr="003D638E">
        <w:t>300</w:t>
      </w:r>
      <w:r w:rsidR="003D638E" w:rsidRPr="003D638E">
        <w:t>股指</w:t>
      </w:r>
      <w:r w:rsidR="003D638E" w:rsidRPr="003D638E">
        <w:t>ETF</w:t>
      </w:r>
      <w:r w:rsidR="003D638E" w:rsidRPr="003D638E">
        <w:t>、中长期国债</w:t>
      </w:r>
      <w:r w:rsidR="00170347">
        <w:rPr>
          <w:rFonts w:hint="eastAsia"/>
        </w:rPr>
        <w:t>全价指数</w:t>
      </w:r>
      <w:r w:rsidR="00170347">
        <w:rPr>
          <w:rFonts w:hint="eastAsia"/>
        </w:rPr>
        <w:t>ETF</w:t>
      </w:r>
      <w:r w:rsidR="003D638E" w:rsidRPr="003D638E">
        <w:t>、</w:t>
      </w:r>
      <w:r w:rsidR="00170347">
        <w:rPr>
          <w:rFonts w:hint="eastAsia"/>
        </w:rPr>
        <w:t>货币</w:t>
      </w:r>
      <w:r w:rsidR="00170347">
        <w:rPr>
          <w:rFonts w:hint="eastAsia"/>
        </w:rPr>
        <w:t>ETF</w:t>
      </w:r>
      <w:r w:rsidR="003D638E" w:rsidRPr="003D638E">
        <w:t>、大宗商品</w:t>
      </w:r>
      <w:r w:rsidR="00170347">
        <w:rPr>
          <w:rFonts w:hint="eastAsia"/>
        </w:rPr>
        <w:t>ETF</w:t>
      </w:r>
      <w:r w:rsidR="003D638E" w:rsidRPr="003D638E">
        <w:t>与黄金</w:t>
      </w:r>
      <w:r w:rsidR="003D638E" w:rsidRPr="003D638E">
        <w:t>ETF</w:t>
      </w:r>
      <w:r w:rsidR="001E4167">
        <w:rPr>
          <w:rFonts w:hint="eastAsia"/>
        </w:rPr>
        <w:t>的</w:t>
      </w:r>
      <w:r w:rsidR="003D638E" w:rsidRPr="003D638E">
        <w:t>日频数据</w:t>
      </w:r>
      <w:r w:rsidR="001E4167">
        <w:rPr>
          <w:rFonts w:hint="eastAsia"/>
        </w:rPr>
        <w:t>中的</w:t>
      </w:r>
      <w:r w:rsidR="003D638E" w:rsidRPr="003D638E">
        <w:t>收盘价</w:t>
      </w:r>
      <w:r w:rsidR="00993E94">
        <w:rPr>
          <w:rFonts w:hint="eastAsia"/>
        </w:rPr>
        <w:t>作为回测数据</w:t>
      </w:r>
      <w:r w:rsidR="003D638E" w:rsidRPr="003D638E">
        <w:t>。费用假设为零佣金零滑点，日无风险利率固定为</w:t>
      </w:r>
      <w:r w:rsidR="003D638E" w:rsidRPr="003D638E">
        <w:t>1%</w:t>
      </w:r>
      <w:r w:rsidR="003D638E" w:rsidRPr="003D638E">
        <w:t>。</w:t>
      </w:r>
    </w:p>
    <w:p w14:paraId="38647D66" w14:textId="7B6152C6" w:rsidR="003D638E" w:rsidRDefault="003D638E" w:rsidP="003161EF">
      <w:pPr>
        <w:pStyle w:val="afa"/>
        <w:spacing w:before="156" w:after="156"/>
        <w:ind w:left="2187"/>
        <w:rPr>
          <w:rFonts w:hint="eastAsia"/>
        </w:rPr>
      </w:pPr>
      <w:r w:rsidRPr="003D638E">
        <w:t>交易逻辑由随机森林模型的风险概率驱动</w:t>
      </w:r>
      <w:r>
        <w:rPr>
          <w:rFonts w:hint="eastAsia"/>
        </w:rPr>
        <w:t>，</w:t>
      </w:r>
      <w:r w:rsidRPr="003D638E">
        <w:t>当月度首个交易日最新计算</w:t>
      </w:r>
      <w:r>
        <w:rPr>
          <w:rFonts w:hint="eastAsia"/>
        </w:rPr>
        <w:t>的风险概率</w:t>
      </w:r>
      <w:r w:rsidRPr="003D638E">
        <w:t>与上月值绝对差</w:t>
      </w:r>
      <w:r w:rsidRPr="003D638E">
        <w:t>≥</w:t>
      </w:r>
      <w:r w:rsidR="00864FB6">
        <w:rPr>
          <w:rFonts w:hint="eastAsia"/>
        </w:rPr>
        <w:t>1</w:t>
      </w:r>
      <w:r>
        <w:rPr>
          <w:rFonts w:hint="eastAsia"/>
        </w:rPr>
        <w:t>%</w:t>
      </w:r>
      <w:r w:rsidRPr="003D638E">
        <w:t>时才触发调仓，先清仓、再按上述权重等值建仓，以减少换手占优。模型训练、预测与调仓过程完全嵌入</w:t>
      </w:r>
      <w:r w:rsidRPr="003D638E">
        <w:t xml:space="preserve"> </w:t>
      </w:r>
      <w:proofErr w:type="spellStart"/>
      <w:r w:rsidRPr="003D638E">
        <w:t>Backtrader</w:t>
      </w:r>
      <w:proofErr w:type="spellEnd"/>
      <w:r w:rsidRPr="003D638E">
        <w:t>的</w:t>
      </w:r>
      <w:proofErr w:type="spellStart"/>
      <w:r w:rsidRPr="003D638E">
        <w:t>MacroDynamicProbStrategy</w:t>
      </w:r>
      <w:proofErr w:type="spellEnd"/>
      <w:r w:rsidRPr="003D638E">
        <w:t>类，回测结束自动保存每日净值并通过</w:t>
      </w:r>
      <w:r w:rsidR="000631B3">
        <w:rPr>
          <w:rFonts w:hint="eastAsia"/>
        </w:rPr>
        <w:t>该平台自带</w:t>
      </w:r>
      <w:r w:rsidRPr="003D638E">
        <w:t>分析器</w:t>
      </w:r>
      <w:r w:rsidR="000631B3">
        <w:rPr>
          <w:rFonts w:hint="eastAsia"/>
        </w:rPr>
        <w:t>类函数</w:t>
      </w:r>
      <w:r w:rsidRPr="003D638E">
        <w:t>输出年化收益、最大回撤和夏普比率等绩效指标，为后续性能评估提供数据基础。</w:t>
      </w:r>
    </w:p>
    <w:p w14:paraId="2F89B3AE" w14:textId="27F22BA3" w:rsidR="00C32D58" w:rsidRPr="00C32D58" w:rsidRDefault="004B0DB6" w:rsidP="00ED1517">
      <w:pPr>
        <w:pStyle w:val="a1"/>
        <w:rPr>
          <w:rFonts w:hint="eastAsia"/>
        </w:rPr>
      </w:pPr>
      <w:r w:rsidRPr="00C32D58">
        <w:t>策略整体绩效评估</w:t>
      </w:r>
    </w:p>
    <w:p w14:paraId="38FDE201" w14:textId="64D22C5D" w:rsidR="008F05F9" w:rsidRDefault="00C8035D" w:rsidP="008F05F9">
      <w:pPr>
        <w:pStyle w:val="afa"/>
        <w:spacing w:before="156" w:after="156"/>
        <w:ind w:left="2187"/>
        <w:rPr>
          <w:rFonts w:hint="eastAsia"/>
        </w:rPr>
      </w:pPr>
      <w:r>
        <w:rPr>
          <w:rFonts w:hint="eastAsia"/>
        </w:rPr>
        <w:t>在完成回测之后，我们进一步汇总了</w:t>
      </w:r>
      <w:r w:rsidR="0066774F">
        <w:rPr>
          <w:rFonts w:hint="eastAsia"/>
        </w:rPr>
        <w:t>基于单目标随机森林模型的</w:t>
      </w:r>
      <w:r>
        <w:rPr>
          <w:rFonts w:hint="eastAsia"/>
        </w:rPr>
        <w:t>动态资</w:t>
      </w:r>
      <w:r w:rsidR="00DE2172" w:rsidRPr="00DE2172">
        <w:rPr>
          <w:rFonts w:hint="eastAsia"/>
        </w:rPr>
        <w:t>产配置策略的关键绩效指标如下。</w:t>
      </w:r>
    </w:p>
    <w:p w14:paraId="65FFB96C" w14:textId="03B5B31A" w:rsidR="00884EA0" w:rsidRPr="00DE2172" w:rsidRDefault="00DE2172" w:rsidP="0011682A">
      <w:pPr>
        <w:pStyle w:val="TFStylesTableTitle"/>
        <w:rPr>
          <w:rFonts w:hint="eastAsia"/>
        </w:rPr>
      </w:pPr>
      <w:r>
        <w:rPr>
          <w:rFonts w:hint="eastAsia"/>
        </w:rPr>
        <w:t>表</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 MERGEFORMAT </w:instrText>
      </w:r>
      <w:r>
        <w:rPr>
          <w:rFonts w:hint="eastAsia"/>
        </w:rPr>
        <w:fldChar w:fldCharType="separate"/>
      </w:r>
      <w:r w:rsidR="00EC6E06">
        <w:rPr>
          <w:rFonts w:hint="eastAsia"/>
          <w:noProof/>
        </w:rPr>
        <w:t>2</w:t>
      </w:r>
      <w:r>
        <w:rPr>
          <w:rFonts w:hint="eastAsia"/>
        </w:rPr>
        <w:fldChar w:fldCharType="end"/>
      </w:r>
      <w:r>
        <w:rPr>
          <w:rFonts w:hint="eastAsia"/>
        </w:rPr>
        <w:t>：</w:t>
      </w:r>
      <w:r w:rsidRPr="00DE2172">
        <w:rPr>
          <w:rFonts w:hint="eastAsia"/>
        </w:rPr>
        <w:t>单目标随机森林模型动态资产配置策略关键绩效指标</w:t>
      </w:r>
      <w:r w:rsidR="00C9605C">
        <w:rPr>
          <w:rFonts w:hint="eastAsia"/>
        </w:rPr>
        <w:t>（按年）</w:t>
      </w:r>
    </w:p>
    <w:tbl>
      <w:tblPr>
        <w:tblStyle w:val="aff3"/>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solid" w:color="FFFFFF" w:fill="000000"/>
        <w:tblLook w:val="04A0" w:firstRow="1" w:lastRow="0" w:firstColumn="1" w:lastColumn="0" w:noHBand="0" w:noVBand="1"/>
      </w:tblPr>
      <w:tblGrid>
        <w:gridCol w:w="1299"/>
        <w:gridCol w:w="1300"/>
        <w:gridCol w:w="1300"/>
        <w:gridCol w:w="1300"/>
        <w:gridCol w:w="1546"/>
        <w:gridCol w:w="1546"/>
        <w:gridCol w:w="1687"/>
      </w:tblGrid>
      <w:tr w:rsidR="0011682A" w:rsidRPr="0011682A" w14:paraId="10DDB3B2" w14:textId="77777777" w:rsidTr="0011682A">
        <w:trPr>
          <w:cnfStyle w:val="100000000000" w:firstRow="1" w:lastRow="0" w:firstColumn="0" w:lastColumn="0" w:oddVBand="0" w:evenVBand="0" w:oddHBand="0" w:evenHBand="0" w:firstRowFirstColumn="0" w:firstRowLastColumn="0" w:lastRowFirstColumn="0" w:lastRowLastColumn="0"/>
          <w:trHeight w:val="270"/>
        </w:trPr>
        <w:tc>
          <w:tcPr>
            <w:tcW w:w="1299" w:type="dxa"/>
            <w:tcBorders>
              <w:top w:val="inset" w:sz="4" w:space="0" w:color="F58220"/>
              <w:bottom w:val="inset" w:sz="4" w:space="0" w:color="F58220"/>
            </w:tcBorders>
            <w:shd w:val="solid" w:color="FFFFFF" w:fill="000000"/>
            <w:noWrap/>
            <w:hideMark/>
          </w:tcPr>
          <w:p w14:paraId="0B5D5440" w14:textId="0CF43CDE" w:rsidR="00C641CD" w:rsidRPr="00DE2172" w:rsidRDefault="00C641CD" w:rsidP="0011682A">
            <w:pPr>
              <w:jc w:val="right"/>
              <w:rPr>
                <w:rFonts w:ascii="等线" w:eastAsia="方正兰亭黑_GBK" w:hAnsi="等线" w:cs="方正兰亭黑_GBK" w:hint="eastAsia"/>
                <w:color w:val="4D4D4F"/>
              </w:rPr>
            </w:pPr>
          </w:p>
        </w:tc>
        <w:tc>
          <w:tcPr>
            <w:tcW w:w="1300" w:type="dxa"/>
            <w:tcBorders>
              <w:top w:val="inset" w:sz="4" w:space="0" w:color="F58220"/>
              <w:bottom w:val="inset" w:sz="4" w:space="0" w:color="F58220"/>
            </w:tcBorders>
            <w:shd w:val="solid" w:color="FFFFFF" w:fill="000000"/>
            <w:noWrap/>
            <w:hideMark/>
          </w:tcPr>
          <w:p w14:paraId="1675D04D" w14:textId="37AA1EC7" w:rsidR="00C641CD" w:rsidRPr="00DE2172" w:rsidRDefault="00C641CD"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年化收益</w:t>
            </w:r>
            <w:r w:rsidRPr="0011682A">
              <w:rPr>
                <w:rFonts w:ascii="等线" w:eastAsia="方正兰亭黑_GBK" w:hAnsi="等线" w:cs="方正兰亭黑_GBK" w:hint="eastAsia"/>
                <w:color w:val="4D4D4F"/>
              </w:rPr>
              <w:t>(%)</w:t>
            </w:r>
          </w:p>
        </w:tc>
        <w:tc>
          <w:tcPr>
            <w:tcW w:w="1300" w:type="dxa"/>
            <w:tcBorders>
              <w:top w:val="inset" w:sz="4" w:space="0" w:color="F58220"/>
              <w:bottom w:val="inset" w:sz="4" w:space="0" w:color="F58220"/>
            </w:tcBorders>
            <w:shd w:val="solid" w:color="FFFFFF" w:fill="000000"/>
            <w:noWrap/>
            <w:hideMark/>
          </w:tcPr>
          <w:p w14:paraId="40C4E487" w14:textId="7ACF96AE" w:rsidR="00C641CD" w:rsidRPr="00DE2172" w:rsidRDefault="00C641CD"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年化波动</w:t>
            </w:r>
            <w:r w:rsidRPr="0011682A">
              <w:rPr>
                <w:rFonts w:ascii="等线" w:eastAsia="方正兰亭黑_GBK" w:hAnsi="等线" w:cs="方正兰亭黑_GBK" w:hint="eastAsia"/>
                <w:color w:val="4D4D4F"/>
              </w:rPr>
              <w:t>(%)</w:t>
            </w:r>
          </w:p>
        </w:tc>
        <w:tc>
          <w:tcPr>
            <w:tcW w:w="1300" w:type="dxa"/>
            <w:tcBorders>
              <w:top w:val="inset" w:sz="4" w:space="0" w:color="F58220"/>
              <w:bottom w:val="inset" w:sz="4" w:space="0" w:color="F58220"/>
            </w:tcBorders>
            <w:shd w:val="solid" w:color="FFFFFF" w:fill="000000"/>
            <w:noWrap/>
            <w:hideMark/>
          </w:tcPr>
          <w:p w14:paraId="5C7FDE9E" w14:textId="5C93AFFF" w:rsidR="00C641CD" w:rsidRPr="00DE2172" w:rsidRDefault="00C641CD"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最大回撤</w:t>
            </w:r>
            <w:r w:rsidRPr="0011682A">
              <w:rPr>
                <w:rFonts w:ascii="等线" w:eastAsia="方正兰亭黑_GBK" w:hAnsi="等线" w:cs="方正兰亭黑_GBK" w:hint="eastAsia"/>
                <w:color w:val="4D4D4F"/>
              </w:rPr>
              <w:t>(%)</w:t>
            </w:r>
          </w:p>
        </w:tc>
        <w:tc>
          <w:tcPr>
            <w:tcW w:w="1546" w:type="dxa"/>
            <w:tcBorders>
              <w:top w:val="inset" w:sz="4" w:space="0" w:color="F58220"/>
              <w:bottom w:val="inset" w:sz="4" w:space="0" w:color="F58220"/>
            </w:tcBorders>
            <w:shd w:val="solid" w:color="FFFFFF" w:fill="000000"/>
            <w:noWrap/>
            <w:hideMark/>
          </w:tcPr>
          <w:p w14:paraId="308C297E" w14:textId="5C979572" w:rsidR="00C641CD" w:rsidRPr="00DE2172" w:rsidRDefault="00C641CD"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Sharpe</w:t>
            </w:r>
          </w:p>
        </w:tc>
        <w:tc>
          <w:tcPr>
            <w:tcW w:w="1546" w:type="dxa"/>
            <w:tcBorders>
              <w:top w:val="inset" w:sz="4" w:space="0" w:color="F58220"/>
              <w:bottom w:val="inset" w:sz="4" w:space="0" w:color="F58220"/>
            </w:tcBorders>
            <w:shd w:val="solid" w:color="FFFFFF" w:fill="000000"/>
            <w:noWrap/>
            <w:hideMark/>
          </w:tcPr>
          <w:p w14:paraId="0C20954D" w14:textId="2E13782C" w:rsidR="00C641CD" w:rsidRPr="00DE2172" w:rsidRDefault="00C641CD"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Calmar</w:t>
            </w:r>
          </w:p>
        </w:tc>
        <w:tc>
          <w:tcPr>
            <w:tcW w:w="1687" w:type="dxa"/>
            <w:tcBorders>
              <w:top w:val="inset" w:sz="4" w:space="0" w:color="F58220"/>
              <w:bottom w:val="inset" w:sz="4" w:space="0" w:color="F58220"/>
            </w:tcBorders>
            <w:shd w:val="solid" w:color="FFFFFF" w:fill="000000"/>
            <w:noWrap/>
            <w:hideMark/>
          </w:tcPr>
          <w:p w14:paraId="590C6C3C" w14:textId="69599005" w:rsidR="00C641CD" w:rsidRPr="00DE2172" w:rsidRDefault="00C641CD"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Sortino</w:t>
            </w:r>
          </w:p>
        </w:tc>
      </w:tr>
      <w:tr w:rsidR="0011682A" w:rsidRPr="0011682A" w14:paraId="49C22A13" w14:textId="77777777" w:rsidTr="0011682A">
        <w:trPr>
          <w:trHeight w:val="270"/>
        </w:trPr>
        <w:tc>
          <w:tcPr>
            <w:tcW w:w="1299" w:type="dxa"/>
            <w:tcBorders>
              <w:top w:val="inset" w:sz="4" w:space="0" w:color="F58220"/>
            </w:tcBorders>
            <w:shd w:val="solid" w:color="FFFFFF" w:fill="000000"/>
            <w:noWrap/>
            <w:hideMark/>
          </w:tcPr>
          <w:p w14:paraId="45219C03" w14:textId="0AE17CCA"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2014</w:t>
            </w:r>
          </w:p>
        </w:tc>
        <w:tc>
          <w:tcPr>
            <w:tcW w:w="1300" w:type="dxa"/>
            <w:tcBorders>
              <w:top w:val="inset" w:sz="4" w:space="0" w:color="F58220"/>
            </w:tcBorders>
            <w:shd w:val="solid" w:color="FFFFFF" w:fill="000000"/>
            <w:noWrap/>
            <w:hideMark/>
          </w:tcPr>
          <w:p w14:paraId="356AEAD8" w14:textId="653E1A6A"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31.58</w:t>
            </w:r>
          </w:p>
        </w:tc>
        <w:tc>
          <w:tcPr>
            <w:tcW w:w="1300" w:type="dxa"/>
            <w:tcBorders>
              <w:top w:val="inset" w:sz="4" w:space="0" w:color="F58220"/>
            </w:tcBorders>
            <w:shd w:val="solid" w:color="FFFFFF" w:fill="000000"/>
            <w:noWrap/>
            <w:hideMark/>
          </w:tcPr>
          <w:p w14:paraId="61C02C72" w14:textId="79D36B0C"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13.05</w:t>
            </w:r>
          </w:p>
        </w:tc>
        <w:tc>
          <w:tcPr>
            <w:tcW w:w="1300" w:type="dxa"/>
            <w:tcBorders>
              <w:top w:val="inset" w:sz="4" w:space="0" w:color="F58220"/>
            </w:tcBorders>
            <w:shd w:val="solid" w:color="FFFFFF" w:fill="000000"/>
            <w:noWrap/>
            <w:hideMark/>
          </w:tcPr>
          <w:p w14:paraId="2475F24C" w14:textId="31DA1B4E"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-4.42</w:t>
            </w:r>
          </w:p>
        </w:tc>
        <w:tc>
          <w:tcPr>
            <w:tcW w:w="1546" w:type="dxa"/>
            <w:tcBorders>
              <w:top w:val="inset" w:sz="4" w:space="0" w:color="F58220"/>
            </w:tcBorders>
            <w:shd w:val="solid" w:color="FFFFFF" w:fill="000000"/>
            <w:noWrap/>
            <w:hideMark/>
          </w:tcPr>
          <w:p w14:paraId="5BDD2221" w14:textId="649F9C6D"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2.25</w:t>
            </w:r>
          </w:p>
        </w:tc>
        <w:tc>
          <w:tcPr>
            <w:tcW w:w="1546" w:type="dxa"/>
            <w:tcBorders>
              <w:top w:val="inset" w:sz="4" w:space="0" w:color="F58220"/>
            </w:tcBorders>
            <w:shd w:val="solid" w:color="FFFFFF" w:fill="000000"/>
            <w:noWrap/>
            <w:hideMark/>
          </w:tcPr>
          <w:p w14:paraId="4D7321A1" w14:textId="07AA6CC8"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7.15</w:t>
            </w:r>
          </w:p>
        </w:tc>
        <w:tc>
          <w:tcPr>
            <w:tcW w:w="1687" w:type="dxa"/>
            <w:tcBorders>
              <w:top w:val="inset" w:sz="4" w:space="0" w:color="F58220"/>
            </w:tcBorders>
            <w:shd w:val="solid" w:color="FFFFFF" w:fill="000000"/>
            <w:noWrap/>
            <w:hideMark/>
          </w:tcPr>
          <w:p w14:paraId="54DE0EEE" w14:textId="3B12419A"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3.37</w:t>
            </w:r>
          </w:p>
        </w:tc>
      </w:tr>
      <w:tr w:rsidR="0011682A" w:rsidRPr="0011682A" w14:paraId="7140C8CB" w14:textId="77777777" w:rsidTr="0011682A">
        <w:trPr>
          <w:trHeight w:val="270"/>
        </w:trPr>
        <w:tc>
          <w:tcPr>
            <w:tcW w:w="1299" w:type="dxa"/>
            <w:shd w:val="clear" w:color="auto" w:fill="C9CACB"/>
            <w:noWrap/>
            <w:hideMark/>
          </w:tcPr>
          <w:p w14:paraId="38D4F292" w14:textId="22F51E05"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2015</w:t>
            </w:r>
          </w:p>
        </w:tc>
        <w:tc>
          <w:tcPr>
            <w:tcW w:w="1300" w:type="dxa"/>
            <w:shd w:val="clear" w:color="auto" w:fill="C9CACB"/>
            <w:noWrap/>
            <w:hideMark/>
          </w:tcPr>
          <w:p w14:paraId="5C6A9272" w14:textId="3982059A"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4.25</w:t>
            </w:r>
          </w:p>
        </w:tc>
        <w:tc>
          <w:tcPr>
            <w:tcW w:w="1300" w:type="dxa"/>
            <w:shd w:val="clear" w:color="auto" w:fill="C9CACB"/>
            <w:noWrap/>
            <w:hideMark/>
          </w:tcPr>
          <w:p w14:paraId="7F80FD39" w14:textId="28A37F6E"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22.31</w:t>
            </w:r>
          </w:p>
        </w:tc>
        <w:tc>
          <w:tcPr>
            <w:tcW w:w="1300" w:type="dxa"/>
            <w:shd w:val="clear" w:color="auto" w:fill="C9CACB"/>
            <w:noWrap/>
            <w:hideMark/>
          </w:tcPr>
          <w:p w14:paraId="127F5D6F" w14:textId="2C934DA8"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-23.73</w:t>
            </w:r>
          </w:p>
        </w:tc>
        <w:tc>
          <w:tcPr>
            <w:tcW w:w="1546" w:type="dxa"/>
            <w:shd w:val="clear" w:color="auto" w:fill="C9CACB"/>
            <w:noWrap/>
            <w:hideMark/>
          </w:tcPr>
          <w:p w14:paraId="3B302A31" w14:textId="4CCADD8F"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0.45</w:t>
            </w:r>
          </w:p>
        </w:tc>
        <w:tc>
          <w:tcPr>
            <w:tcW w:w="1546" w:type="dxa"/>
            <w:shd w:val="clear" w:color="auto" w:fill="C9CACB"/>
            <w:noWrap/>
            <w:hideMark/>
          </w:tcPr>
          <w:p w14:paraId="41CF5C7D" w14:textId="7F77141D"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0.18</w:t>
            </w:r>
          </w:p>
        </w:tc>
        <w:tc>
          <w:tcPr>
            <w:tcW w:w="1687" w:type="dxa"/>
            <w:shd w:val="clear" w:color="auto" w:fill="C9CACB"/>
            <w:noWrap/>
            <w:hideMark/>
          </w:tcPr>
          <w:p w14:paraId="4B1BF436" w14:textId="6CDA3B10"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0.59</w:t>
            </w:r>
          </w:p>
        </w:tc>
      </w:tr>
      <w:tr w:rsidR="00D45CE7" w:rsidRPr="0011682A" w14:paraId="0A42EFFE" w14:textId="77777777" w:rsidTr="0011682A">
        <w:trPr>
          <w:trHeight w:val="270"/>
        </w:trPr>
        <w:tc>
          <w:tcPr>
            <w:tcW w:w="1299" w:type="dxa"/>
            <w:shd w:val="solid" w:color="FFFFFF" w:fill="000000"/>
            <w:noWrap/>
            <w:hideMark/>
          </w:tcPr>
          <w:p w14:paraId="5D6416F2" w14:textId="5223F29C"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2016</w:t>
            </w:r>
          </w:p>
        </w:tc>
        <w:tc>
          <w:tcPr>
            <w:tcW w:w="1300" w:type="dxa"/>
            <w:shd w:val="solid" w:color="FFFFFF" w:fill="000000"/>
            <w:noWrap/>
            <w:hideMark/>
          </w:tcPr>
          <w:p w14:paraId="63D11DD9" w14:textId="7151FE85"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-1.01</w:t>
            </w:r>
          </w:p>
        </w:tc>
        <w:tc>
          <w:tcPr>
            <w:tcW w:w="1300" w:type="dxa"/>
            <w:shd w:val="solid" w:color="FFFFFF" w:fill="000000"/>
            <w:noWrap/>
            <w:hideMark/>
          </w:tcPr>
          <w:p w14:paraId="68730929" w14:textId="5E2EFA07"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14.29</w:t>
            </w:r>
          </w:p>
        </w:tc>
        <w:tc>
          <w:tcPr>
            <w:tcW w:w="1300" w:type="dxa"/>
            <w:shd w:val="solid" w:color="FFFFFF" w:fill="000000"/>
            <w:noWrap/>
            <w:hideMark/>
          </w:tcPr>
          <w:p w14:paraId="2033695A" w14:textId="2AE229AF"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-10.33</w:t>
            </w:r>
          </w:p>
        </w:tc>
        <w:tc>
          <w:tcPr>
            <w:tcW w:w="1546" w:type="dxa"/>
            <w:shd w:val="solid" w:color="FFFFFF" w:fill="000000"/>
            <w:noWrap/>
            <w:hideMark/>
          </w:tcPr>
          <w:p w14:paraId="6F5D540B" w14:textId="7CD8B021"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-0.11</w:t>
            </w:r>
          </w:p>
        </w:tc>
        <w:tc>
          <w:tcPr>
            <w:tcW w:w="1546" w:type="dxa"/>
            <w:shd w:val="solid" w:color="FFFFFF" w:fill="000000"/>
            <w:noWrap/>
            <w:hideMark/>
          </w:tcPr>
          <w:p w14:paraId="6A6E2C98" w14:textId="3C01DB5A"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-0.1</w:t>
            </w:r>
            <w:r w:rsidRPr="0011682A">
              <w:rPr>
                <w:rFonts w:ascii="等线" w:eastAsia="方正兰亭黑_GBK" w:hAnsi="等线" w:cs="方正兰亭黑_GBK" w:hint="eastAsia"/>
                <w:color w:val="4D4D4F"/>
              </w:rPr>
              <w:t>0</w:t>
            </w:r>
          </w:p>
        </w:tc>
        <w:tc>
          <w:tcPr>
            <w:tcW w:w="1687" w:type="dxa"/>
            <w:shd w:val="solid" w:color="FFFFFF" w:fill="000000"/>
            <w:noWrap/>
            <w:hideMark/>
          </w:tcPr>
          <w:p w14:paraId="1FB1B423" w14:textId="5C768909"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-0.14</w:t>
            </w:r>
          </w:p>
        </w:tc>
      </w:tr>
      <w:tr w:rsidR="0011682A" w:rsidRPr="0011682A" w14:paraId="10C71566" w14:textId="77777777" w:rsidTr="0011682A">
        <w:trPr>
          <w:trHeight w:val="270"/>
        </w:trPr>
        <w:tc>
          <w:tcPr>
            <w:tcW w:w="1299" w:type="dxa"/>
            <w:shd w:val="clear" w:color="auto" w:fill="C9CACB"/>
            <w:noWrap/>
            <w:hideMark/>
          </w:tcPr>
          <w:p w14:paraId="44FD9314" w14:textId="619152D8"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2017</w:t>
            </w:r>
          </w:p>
        </w:tc>
        <w:tc>
          <w:tcPr>
            <w:tcW w:w="1300" w:type="dxa"/>
            <w:shd w:val="clear" w:color="auto" w:fill="C9CACB"/>
            <w:noWrap/>
            <w:hideMark/>
          </w:tcPr>
          <w:p w14:paraId="4F003BC2" w14:textId="48DA446C"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5.55</w:t>
            </w:r>
          </w:p>
        </w:tc>
        <w:tc>
          <w:tcPr>
            <w:tcW w:w="1300" w:type="dxa"/>
            <w:shd w:val="clear" w:color="auto" w:fill="C9CACB"/>
            <w:noWrap/>
            <w:hideMark/>
          </w:tcPr>
          <w:p w14:paraId="570164FB" w14:textId="5A961044"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7.19</w:t>
            </w:r>
          </w:p>
        </w:tc>
        <w:tc>
          <w:tcPr>
            <w:tcW w:w="1300" w:type="dxa"/>
            <w:shd w:val="clear" w:color="auto" w:fill="C9CACB"/>
            <w:noWrap/>
            <w:hideMark/>
          </w:tcPr>
          <w:p w14:paraId="6B8BD36A" w14:textId="007D81B9"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-3.5</w:t>
            </w:r>
            <w:r w:rsidRPr="0011682A">
              <w:rPr>
                <w:rFonts w:ascii="等线" w:eastAsia="方正兰亭黑_GBK" w:hAnsi="等线" w:cs="方正兰亭黑_GBK" w:hint="eastAsia"/>
                <w:color w:val="4D4D4F"/>
              </w:rPr>
              <w:t>0</w:t>
            </w:r>
          </w:p>
        </w:tc>
        <w:tc>
          <w:tcPr>
            <w:tcW w:w="1546" w:type="dxa"/>
            <w:shd w:val="clear" w:color="auto" w:fill="C9CACB"/>
            <w:noWrap/>
            <w:hideMark/>
          </w:tcPr>
          <w:p w14:paraId="6E3A685D" w14:textId="48BB9D41"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0.82</w:t>
            </w:r>
          </w:p>
        </w:tc>
        <w:tc>
          <w:tcPr>
            <w:tcW w:w="1546" w:type="dxa"/>
            <w:shd w:val="clear" w:color="auto" w:fill="C9CACB"/>
            <w:noWrap/>
            <w:hideMark/>
          </w:tcPr>
          <w:p w14:paraId="51C2B67D" w14:textId="106137E2"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1.59</w:t>
            </w:r>
          </w:p>
        </w:tc>
        <w:tc>
          <w:tcPr>
            <w:tcW w:w="1687" w:type="dxa"/>
            <w:shd w:val="clear" w:color="auto" w:fill="C9CACB"/>
            <w:noWrap/>
            <w:hideMark/>
          </w:tcPr>
          <w:p w14:paraId="35DFB93F" w14:textId="0E46A9AB"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1.28</w:t>
            </w:r>
          </w:p>
        </w:tc>
      </w:tr>
      <w:tr w:rsidR="00D45CE7" w:rsidRPr="0011682A" w14:paraId="2540A212" w14:textId="77777777" w:rsidTr="0011682A">
        <w:trPr>
          <w:trHeight w:val="270"/>
        </w:trPr>
        <w:tc>
          <w:tcPr>
            <w:tcW w:w="1299" w:type="dxa"/>
            <w:shd w:val="solid" w:color="FFFFFF" w:fill="000000"/>
            <w:noWrap/>
            <w:hideMark/>
          </w:tcPr>
          <w:p w14:paraId="408C9FB4" w14:textId="1E822430"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2018</w:t>
            </w:r>
          </w:p>
        </w:tc>
        <w:tc>
          <w:tcPr>
            <w:tcW w:w="1300" w:type="dxa"/>
            <w:shd w:val="solid" w:color="FFFFFF" w:fill="000000"/>
            <w:noWrap/>
            <w:hideMark/>
          </w:tcPr>
          <w:p w14:paraId="6DD79853" w14:textId="4E370A50"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-7.66</w:t>
            </w:r>
          </w:p>
        </w:tc>
        <w:tc>
          <w:tcPr>
            <w:tcW w:w="1300" w:type="dxa"/>
            <w:shd w:val="solid" w:color="FFFFFF" w:fill="000000"/>
            <w:noWrap/>
            <w:hideMark/>
          </w:tcPr>
          <w:p w14:paraId="02FBA37D" w14:textId="237E2B03"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10.74</w:t>
            </w:r>
          </w:p>
        </w:tc>
        <w:tc>
          <w:tcPr>
            <w:tcW w:w="1300" w:type="dxa"/>
            <w:shd w:val="solid" w:color="FFFFFF" w:fill="000000"/>
            <w:noWrap/>
            <w:hideMark/>
          </w:tcPr>
          <w:p w14:paraId="0ABBA54A" w14:textId="7BBAF914"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-11.01</w:t>
            </w:r>
          </w:p>
        </w:tc>
        <w:tc>
          <w:tcPr>
            <w:tcW w:w="1546" w:type="dxa"/>
            <w:shd w:val="solid" w:color="FFFFFF" w:fill="000000"/>
            <w:noWrap/>
            <w:hideMark/>
          </w:tcPr>
          <w:p w14:paraId="5BC0C82C" w14:textId="4337B646"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-0.69</w:t>
            </w:r>
          </w:p>
        </w:tc>
        <w:tc>
          <w:tcPr>
            <w:tcW w:w="1546" w:type="dxa"/>
            <w:shd w:val="solid" w:color="FFFFFF" w:fill="000000"/>
            <w:noWrap/>
            <w:hideMark/>
          </w:tcPr>
          <w:p w14:paraId="0DCC2AFA" w14:textId="33DCE31F"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-0.7</w:t>
            </w:r>
            <w:r w:rsidRPr="0011682A">
              <w:rPr>
                <w:rFonts w:ascii="等线" w:eastAsia="方正兰亭黑_GBK" w:hAnsi="等线" w:cs="方正兰亭黑_GBK" w:hint="eastAsia"/>
                <w:color w:val="4D4D4F"/>
              </w:rPr>
              <w:t>0</w:t>
            </w:r>
          </w:p>
        </w:tc>
        <w:tc>
          <w:tcPr>
            <w:tcW w:w="1687" w:type="dxa"/>
            <w:shd w:val="solid" w:color="FFFFFF" w:fill="000000"/>
            <w:noWrap/>
            <w:hideMark/>
          </w:tcPr>
          <w:p w14:paraId="6C996BB2" w14:textId="16531A81"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-0.89</w:t>
            </w:r>
          </w:p>
        </w:tc>
      </w:tr>
      <w:tr w:rsidR="0011682A" w:rsidRPr="0011682A" w14:paraId="22C4F02A" w14:textId="77777777" w:rsidTr="0011682A">
        <w:trPr>
          <w:trHeight w:val="270"/>
        </w:trPr>
        <w:tc>
          <w:tcPr>
            <w:tcW w:w="1299" w:type="dxa"/>
            <w:shd w:val="clear" w:color="auto" w:fill="C9CACB"/>
            <w:noWrap/>
            <w:hideMark/>
          </w:tcPr>
          <w:p w14:paraId="3B96524C" w14:textId="7F7AC078"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2019</w:t>
            </w:r>
          </w:p>
        </w:tc>
        <w:tc>
          <w:tcPr>
            <w:tcW w:w="1300" w:type="dxa"/>
            <w:shd w:val="clear" w:color="auto" w:fill="C9CACB"/>
            <w:noWrap/>
            <w:hideMark/>
          </w:tcPr>
          <w:p w14:paraId="10E00B93" w14:textId="07D79B61"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16.75</w:t>
            </w:r>
          </w:p>
        </w:tc>
        <w:tc>
          <w:tcPr>
            <w:tcW w:w="1300" w:type="dxa"/>
            <w:shd w:val="clear" w:color="auto" w:fill="C9CACB"/>
            <w:noWrap/>
            <w:hideMark/>
          </w:tcPr>
          <w:p w14:paraId="7E28B155" w14:textId="770EFB48"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9.15</w:t>
            </w:r>
          </w:p>
        </w:tc>
        <w:tc>
          <w:tcPr>
            <w:tcW w:w="1300" w:type="dxa"/>
            <w:shd w:val="clear" w:color="auto" w:fill="C9CACB"/>
            <w:noWrap/>
            <w:hideMark/>
          </w:tcPr>
          <w:p w14:paraId="7A280D26" w14:textId="49E9CEE0"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-6.14</w:t>
            </w:r>
          </w:p>
        </w:tc>
        <w:tc>
          <w:tcPr>
            <w:tcW w:w="1546" w:type="dxa"/>
            <w:shd w:val="clear" w:color="auto" w:fill="C9CACB"/>
            <w:noWrap/>
            <w:hideMark/>
          </w:tcPr>
          <w:p w14:paraId="6D8D73FF" w14:textId="37098651"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1.59</w:t>
            </w:r>
          </w:p>
        </w:tc>
        <w:tc>
          <w:tcPr>
            <w:tcW w:w="1546" w:type="dxa"/>
            <w:shd w:val="clear" w:color="auto" w:fill="C9CACB"/>
            <w:noWrap/>
            <w:hideMark/>
          </w:tcPr>
          <w:p w14:paraId="66A7EDF4" w14:textId="5F8BD39C"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2.73</w:t>
            </w:r>
          </w:p>
        </w:tc>
        <w:tc>
          <w:tcPr>
            <w:tcW w:w="1687" w:type="dxa"/>
            <w:shd w:val="clear" w:color="auto" w:fill="C9CACB"/>
            <w:noWrap/>
            <w:hideMark/>
          </w:tcPr>
          <w:p w14:paraId="53608E45" w14:textId="053B8758"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2.37</w:t>
            </w:r>
          </w:p>
        </w:tc>
      </w:tr>
      <w:tr w:rsidR="00D45CE7" w:rsidRPr="0011682A" w14:paraId="72C6CB38" w14:textId="77777777" w:rsidTr="0011682A">
        <w:trPr>
          <w:trHeight w:val="270"/>
        </w:trPr>
        <w:tc>
          <w:tcPr>
            <w:tcW w:w="1299" w:type="dxa"/>
            <w:shd w:val="solid" w:color="FFFFFF" w:fill="000000"/>
            <w:noWrap/>
            <w:hideMark/>
          </w:tcPr>
          <w:p w14:paraId="783E5372" w14:textId="102F9927"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2020</w:t>
            </w:r>
          </w:p>
        </w:tc>
        <w:tc>
          <w:tcPr>
            <w:tcW w:w="1300" w:type="dxa"/>
            <w:shd w:val="solid" w:color="FFFFFF" w:fill="000000"/>
            <w:noWrap/>
            <w:hideMark/>
          </w:tcPr>
          <w:p w14:paraId="0A14349A" w14:textId="338FF7D4"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12.87</w:t>
            </w:r>
          </w:p>
        </w:tc>
        <w:tc>
          <w:tcPr>
            <w:tcW w:w="1300" w:type="dxa"/>
            <w:shd w:val="solid" w:color="FFFFFF" w:fill="000000"/>
            <w:noWrap/>
            <w:hideMark/>
          </w:tcPr>
          <w:p w14:paraId="4432B8E9" w14:textId="69E65931"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9.2</w:t>
            </w:r>
            <w:r w:rsidRPr="0011682A">
              <w:rPr>
                <w:rFonts w:ascii="等线" w:eastAsia="方正兰亭黑_GBK" w:hAnsi="等线" w:cs="方正兰亭黑_GBK" w:hint="eastAsia"/>
                <w:color w:val="4D4D4F"/>
              </w:rPr>
              <w:t>0</w:t>
            </w:r>
          </w:p>
        </w:tc>
        <w:tc>
          <w:tcPr>
            <w:tcW w:w="1300" w:type="dxa"/>
            <w:shd w:val="solid" w:color="FFFFFF" w:fill="000000"/>
            <w:noWrap/>
            <w:hideMark/>
          </w:tcPr>
          <w:p w14:paraId="68EC88A0" w14:textId="5E4E5671"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-5.81</w:t>
            </w:r>
          </w:p>
        </w:tc>
        <w:tc>
          <w:tcPr>
            <w:tcW w:w="1546" w:type="dxa"/>
            <w:shd w:val="solid" w:color="FFFFFF" w:fill="000000"/>
            <w:noWrap/>
            <w:hideMark/>
          </w:tcPr>
          <w:p w14:paraId="554254FD" w14:textId="6F731F2C"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1.44</w:t>
            </w:r>
          </w:p>
        </w:tc>
        <w:tc>
          <w:tcPr>
            <w:tcW w:w="1546" w:type="dxa"/>
            <w:shd w:val="solid" w:color="FFFFFF" w:fill="000000"/>
            <w:noWrap/>
            <w:hideMark/>
          </w:tcPr>
          <w:p w14:paraId="6CC35934" w14:textId="7A0E51EC"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2.22</w:t>
            </w:r>
          </w:p>
        </w:tc>
        <w:tc>
          <w:tcPr>
            <w:tcW w:w="1687" w:type="dxa"/>
            <w:shd w:val="solid" w:color="FFFFFF" w:fill="000000"/>
            <w:noWrap/>
            <w:hideMark/>
          </w:tcPr>
          <w:p w14:paraId="1D42244B" w14:textId="7F590DD5"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2.03</w:t>
            </w:r>
          </w:p>
        </w:tc>
      </w:tr>
      <w:tr w:rsidR="0011682A" w:rsidRPr="0011682A" w14:paraId="2E212019" w14:textId="77777777" w:rsidTr="0011682A">
        <w:trPr>
          <w:trHeight w:val="270"/>
        </w:trPr>
        <w:tc>
          <w:tcPr>
            <w:tcW w:w="1299" w:type="dxa"/>
            <w:shd w:val="clear" w:color="auto" w:fill="C9CACB"/>
            <w:noWrap/>
            <w:hideMark/>
          </w:tcPr>
          <w:p w14:paraId="4F6F251E" w14:textId="10BE7DC7"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2021</w:t>
            </w:r>
          </w:p>
        </w:tc>
        <w:tc>
          <w:tcPr>
            <w:tcW w:w="1300" w:type="dxa"/>
            <w:shd w:val="clear" w:color="auto" w:fill="C9CACB"/>
            <w:noWrap/>
            <w:hideMark/>
          </w:tcPr>
          <w:p w14:paraId="75EFE0D0" w14:textId="54D1E620"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6.93</w:t>
            </w:r>
          </w:p>
        </w:tc>
        <w:tc>
          <w:tcPr>
            <w:tcW w:w="1300" w:type="dxa"/>
            <w:shd w:val="clear" w:color="auto" w:fill="C9CACB"/>
            <w:noWrap/>
            <w:hideMark/>
          </w:tcPr>
          <w:p w14:paraId="0E908181" w14:textId="3919E879"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5.87</w:t>
            </w:r>
          </w:p>
        </w:tc>
        <w:tc>
          <w:tcPr>
            <w:tcW w:w="1300" w:type="dxa"/>
            <w:shd w:val="clear" w:color="auto" w:fill="C9CACB"/>
            <w:noWrap/>
            <w:hideMark/>
          </w:tcPr>
          <w:p w14:paraId="58C4E1BE" w14:textId="194B5D71"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-4.82</w:t>
            </w:r>
          </w:p>
        </w:tc>
        <w:tc>
          <w:tcPr>
            <w:tcW w:w="1546" w:type="dxa"/>
            <w:shd w:val="clear" w:color="auto" w:fill="C9CACB"/>
            <w:noWrap/>
            <w:hideMark/>
          </w:tcPr>
          <w:p w14:paraId="1415127D" w14:textId="423DF83E"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1.28</w:t>
            </w:r>
          </w:p>
        </w:tc>
        <w:tc>
          <w:tcPr>
            <w:tcW w:w="1546" w:type="dxa"/>
            <w:shd w:val="clear" w:color="auto" w:fill="C9CACB"/>
            <w:noWrap/>
            <w:hideMark/>
          </w:tcPr>
          <w:p w14:paraId="0772FE6F" w14:textId="07967DF1"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1.44</w:t>
            </w:r>
          </w:p>
        </w:tc>
        <w:tc>
          <w:tcPr>
            <w:tcW w:w="1687" w:type="dxa"/>
            <w:shd w:val="clear" w:color="auto" w:fill="C9CACB"/>
            <w:noWrap/>
            <w:hideMark/>
          </w:tcPr>
          <w:p w14:paraId="6197A491" w14:textId="0DD0A9C0"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1.91</w:t>
            </w:r>
          </w:p>
        </w:tc>
      </w:tr>
      <w:tr w:rsidR="00D45CE7" w:rsidRPr="0011682A" w14:paraId="2A3C38D5" w14:textId="77777777" w:rsidTr="0011682A">
        <w:trPr>
          <w:trHeight w:val="270"/>
        </w:trPr>
        <w:tc>
          <w:tcPr>
            <w:tcW w:w="1299" w:type="dxa"/>
            <w:shd w:val="solid" w:color="FFFFFF" w:fill="000000"/>
            <w:noWrap/>
            <w:hideMark/>
          </w:tcPr>
          <w:p w14:paraId="47D928BD" w14:textId="21427FE1"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2022</w:t>
            </w:r>
          </w:p>
        </w:tc>
        <w:tc>
          <w:tcPr>
            <w:tcW w:w="1300" w:type="dxa"/>
            <w:shd w:val="solid" w:color="FFFFFF" w:fill="000000"/>
            <w:noWrap/>
            <w:hideMark/>
          </w:tcPr>
          <w:p w14:paraId="70FCA357" w14:textId="550BE2CE"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-2.83</w:t>
            </w:r>
          </w:p>
        </w:tc>
        <w:tc>
          <w:tcPr>
            <w:tcW w:w="1300" w:type="dxa"/>
            <w:shd w:val="solid" w:color="FFFFFF" w:fill="000000"/>
            <w:noWrap/>
            <w:hideMark/>
          </w:tcPr>
          <w:p w14:paraId="271321CA" w14:textId="251EDF23"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7.27</w:t>
            </w:r>
          </w:p>
        </w:tc>
        <w:tc>
          <w:tcPr>
            <w:tcW w:w="1300" w:type="dxa"/>
            <w:shd w:val="solid" w:color="FFFFFF" w:fill="000000"/>
            <w:noWrap/>
            <w:hideMark/>
          </w:tcPr>
          <w:p w14:paraId="24040C7D" w14:textId="6EEBC1DD"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-6.67</w:t>
            </w:r>
          </w:p>
        </w:tc>
        <w:tc>
          <w:tcPr>
            <w:tcW w:w="1546" w:type="dxa"/>
            <w:shd w:val="solid" w:color="FFFFFF" w:fill="000000"/>
            <w:noWrap/>
            <w:hideMark/>
          </w:tcPr>
          <w:p w14:paraId="4A5FE389" w14:textId="72A7AD4C"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-0.38</w:t>
            </w:r>
          </w:p>
        </w:tc>
        <w:tc>
          <w:tcPr>
            <w:tcW w:w="1546" w:type="dxa"/>
            <w:shd w:val="solid" w:color="FFFFFF" w:fill="000000"/>
            <w:noWrap/>
            <w:hideMark/>
          </w:tcPr>
          <w:p w14:paraId="5BA8ED96" w14:textId="750B6A07"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-0.43</w:t>
            </w:r>
          </w:p>
        </w:tc>
        <w:tc>
          <w:tcPr>
            <w:tcW w:w="1687" w:type="dxa"/>
            <w:shd w:val="solid" w:color="FFFFFF" w:fill="000000"/>
            <w:noWrap/>
            <w:hideMark/>
          </w:tcPr>
          <w:p w14:paraId="7AAF8621" w14:textId="46C2A265"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-0.5</w:t>
            </w:r>
            <w:r w:rsidRPr="0011682A">
              <w:rPr>
                <w:rFonts w:ascii="等线" w:eastAsia="方正兰亭黑_GBK" w:hAnsi="等线" w:cs="方正兰亭黑_GBK" w:hint="eastAsia"/>
                <w:color w:val="4D4D4F"/>
              </w:rPr>
              <w:t>0</w:t>
            </w:r>
          </w:p>
        </w:tc>
      </w:tr>
      <w:tr w:rsidR="0011682A" w:rsidRPr="0011682A" w14:paraId="302FD92B" w14:textId="77777777" w:rsidTr="0011682A">
        <w:trPr>
          <w:trHeight w:val="270"/>
        </w:trPr>
        <w:tc>
          <w:tcPr>
            <w:tcW w:w="1299" w:type="dxa"/>
            <w:shd w:val="clear" w:color="auto" w:fill="C9CACB"/>
            <w:noWrap/>
            <w:hideMark/>
          </w:tcPr>
          <w:p w14:paraId="635D1E1E" w14:textId="535C35B4"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2023</w:t>
            </w:r>
          </w:p>
        </w:tc>
        <w:tc>
          <w:tcPr>
            <w:tcW w:w="1300" w:type="dxa"/>
            <w:shd w:val="clear" w:color="auto" w:fill="C9CACB"/>
            <w:noWrap/>
            <w:hideMark/>
          </w:tcPr>
          <w:p w14:paraId="06593D78" w14:textId="74D2FCAE"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0.99</w:t>
            </w:r>
          </w:p>
        </w:tc>
        <w:tc>
          <w:tcPr>
            <w:tcW w:w="1300" w:type="dxa"/>
            <w:shd w:val="clear" w:color="auto" w:fill="C9CACB"/>
            <w:noWrap/>
            <w:hideMark/>
          </w:tcPr>
          <w:p w14:paraId="2897CC88" w14:textId="43118281"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4.97</w:t>
            </w:r>
          </w:p>
        </w:tc>
        <w:tc>
          <w:tcPr>
            <w:tcW w:w="1300" w:type="dxa"/>
            <w:shd w:val="clear" w:color="auto" w:fill="C9CACB"/>
            <w:noWrap/>
            <w:hideMark/>
          </w:tcPr>
          <w:p w14:paraId="628E5020" w14:textId="504034BE"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-5.14</w:t>
            </w:r>
          </w:p>
        </w:tc>
        <w:tc>
          <w:tcPr>
            <w:tcW w:w="1546" w:type="dxa"/>
            <w:shd w:val="clear" w:color="auto" w:fill="C9CACB"/>
            <w:noWrap/>
            <w:hideMark/>
          </w:tcPr>
          <w:p w14:paraId="08A4C9D9" w14:textId="525FD47B"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0.32</w:t>
            </w:r>
          </w:p>
        </w:tc>
        <w:tc>
          <w:tcPr>
            <w:tcW w:w="1546" w:type="dxa"/>
            <w:shd w:val="clear" w:color="auto" w:fill="C9CACB"/>
            <w:noWrap/>
            <w:hideMark/>
          </w:tcPr>
          <w:p w14:paraId="34E044BA" w14:textId="31EFADDD"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0.19</w:t>
            </w:r>
          </w:p>
        </w:tc>
        <w:tc>
          <w:tcPr>
            <w:tcW w:w="1687" w:type="dxa"/>
            <w:shd w:val="clear" w:color="auto" w:fill="C9CACB"/>
            <w:noWrap/>
            <w:hideMark/>
          </w:tcPr>
          <w:p w14:paraId="1AB96492" w14:textId="05E4882D"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0.53</w:t>
            </w:r>
          </w:p>
        </w:tc>
      </w:tr>
      <w:tr w:rsidR="0011682A" w:rsidRPr="0011682A" w14:paraId="6CF3F6B5" w14:textId="77777777" w:rsidTr="0011682A">
        <w:trPr>
          <w:trHeight w:val="270"/>
        </w:trPr>
        <w:tc>
          <w:tcPr>
            <w:tcW w:w="1299" w:type="dxa"/>
            <w:shd w:val="solid" w:color="FFFFFF" w:fill="000000"/>
            <w:noWrap/>
            <w:hideMark/>
          </w:tcPr>
          <w:p w14:paraId="36AB1F30" w14:textId="23B6F263"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2024</w:t>
            </w:r>
          </w:p>
        </w:tc>
        <w:tc>
          <w:tcPr>
            <w:tcW w:w="1300" w:type="dxa"/>
            <w:shd w:val="solid" w:color="FFFFFF" w:fill="000000"/>
            <w:noWrap/>
            <w:hideMark/>
          </w:tcPr>
          <w:p w14:paraId="5DD842BC" w14:textId="3893B03E"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9.26</w:t>
            </w:r>
          </w:p>
        </w:tc>
        <w:tc>
          <w:tcPr>
            <w:tcW w:w="1300" w:type="dxa"/>
            <w:shd w:val="solid" w:color="FFFFFF" w:fill="000000"/>
            <w:noWrap/>
            <w:hideMark/>
          </w:tcPr>
          <w:p w14:paraId="4C851F61" w14:textId="7FD62BCA"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10.27</w:t>
            </w:r>
          </w:p>
        </w:tc>
        <w:tc>
          <w:tcPr>
            <w:tcW w:w="1300" w:type="dxa"/>
            <w:shd w:val="solid" w:color="FFFFFF" w:fill="000000"/>
            <w:noWrap/>
            <w:hideMark/>
          </w:tcPr>
          <w:p w14:paraId="2A11BA76" w14:textId="7972EF7A"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-5.92</w:t>
            </w:r>
          </w:p>
        </w:tc>
        <w:tc>
          <w:tcPr>
            <w:tcW w:w="1546" w:type="dxa"/>
            <w:shd w:val="solid" w:color="FFFFFF" w:fill="000000"/>
            <w:noWrap/>
            <w:hideMark/>
          </w:tcPr>
          <w:p w14:paraId="052AFBC4" w14:textId="219F4CD7"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0.93</w:t>
            </w:r>
          </w:p>
        </w:tc>
        <w:tc>
          <w:tcPr>
            <w:tcW w:w="1546" w:type="dxa"/>
            <w:shd w:val="solid" w:color="FFFFFF" w:fill="000000"/>
            <w:noWrap/>
            <w:hideMark/>
          </w:tcPr>
          <w:p w14:paraId="5D0938D6" w14:textId="5B684695"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1.57</w:t>
            </w:r>
          </w:p>
        </w:tc>
        <w:tc>
          <w:tcPr>
            <w:tcW w:w="1687" w:type="dxa"/>
            <w:shd w:val="solid" w:color="FFFFFF" w:fill="000000"/>
            <w:noWrap/>
            <w:hideMark/>
          </w:tcPr>
          <w:p w14:paraId="45D65125" w14:textId="2D19E967"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1.29</w:t>
            </w:r>
          </w:p>
        </w:tc>
      </w:tr>
      <w:tr w:rsidR="0011682A" w:rsidRPr="0011682A" w14:paraId="3453404F" w14:textId="77777777" w:rsidTr="0011682A">
        <w:trPr>
          <w:trHeight w:val="270"/>
        </w:trPr>
        <w:tc>
          <w:tcPr>
            <w:tcW w:w="1299" w:type="dxa"/>
            <w:shd w:val="clear" w:color="auto" w:fill="C9CACB"/>
            <w:noWrap/>
            <w:hideMark/>
          </w:tcPr>
          <w:p w14:paraId="664C769C" w14:textId="0462DBC3"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2025</w:t>
            </w:r>
          </w:p>
        </w:tc>
        <w:tc>
          <w:tcPr>
            <w:tcW w:w="1300" w:type="dxa"/>
            <w:shd w:val="clear" w:color="auto" w:fill="C9CACB"/>
            <w:noWrap/>
            <w:hideMark/>
          </w:tcPr>
          <w:p w14:paraId="1E6F3E6D" w14:textId="045DE777"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4.24</w:t>
            </w:r>
          </w:p>
        </w:tc>
        <w:tc>
          <w:tcPr>
            <w:tcW w:w="1300" w:type="dxa"/>
            <w:shd w:val="clear" w:color="auto" w:fill="C9CACB"/>
            <w:noWrap/>
            <w:hideMark/>
          </w:tcPr>
          <w:p w14:paraId="2CBAA9D3" w14:textId="1672C6EA"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7.27</w:t>
            </w:r>
          </w:p>
        </w:tc>
        <w:tc>
          <w:tcPr>
            <w:tcW w:w="1300" w:type="dxa"/>
            <w:shd w:val="clear" w:color="auto" w:fill="C9CACB"/>
            <w:noWrap/>
            <w:hideMark/>
          </w:tcPr>
          <w:p w14:paraId="1011CF68" w14:textId="44F8957A"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-4.3</w:t>
            </w:r>
            <w:r w:rsidRPr="0011682A">
              <w:rPr>
                <w:rFonts w:ascii="等线" w:eastAsia="方正兰亭黑_GBK" w:hAnsi="等线" w:cs="方正兰亭黑_GBK" w:hint="eastAsia"/>
                <w:color w:val="4D4D4F"/>
              </w:rPr>
              <w:t>0</w:t>
            </w:r>
          </w:p>
        </w:tc>
        <w:tc>
          <w:tcPr>
            <w:tcW w:w="1546" w:type="dxa"/>
            <w:shd w:val="clear" w:color="auto" w:fill="C9CACB"/>
            <w:noWrap/>
            <w:hideMark/>
          </w:tcPr>
          <w:p w14:paraId="164E94C3" w14:textId="5429BA0C"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0.94</w:t>
            </w:r>
          </w:p>
        </w:tc>
        <w:tc>
          <w:tcPr>
            <w:tcW w:w="1546" w:type="dxa"/>
            <w:shd w:val="clear" w:color="auto" w:fill="C9CACB"/>
            <w:noWrap/>
            <w:hideMark/>
          </w:tcPr>
          <w:p w14:paraId="5FADB75B" w14:textId="493BDEDE"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0.99</w:t>
            </w:r>
          </w:p>
        </w:tc>
        <w:tc>
          <w:tcPr>
            <w:tcW w:w="1687" w:type="dxa"/>
            <w:shd w:val="clear" w:color="auto" w:fill="C9CACB"/>
            <w:noWrap/>
            <w:hideMark/>
          </w:tcPr>
          <w:p w14:paraId="266018F1" w14:textId="2658D6D0" w:rsidR="00D45CE7" w:rsidRPr="00DE2172"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0.83</w:t>
            </w:r>
          </w:p>
        </w:tc>
      </w:tr>
      <w:tr w:rsidR="0011682A" w:rsidRPr="0011682A" w14:paraId="565117B6" w14:textId="77777777" w:rsidTr="0011682A">
        <w:trPr>
          <w:trHeight w:val="270"/>
        </w:trPr>
        <w:tc>
          <w:tcPr>
            <w:tcW w:w="1299" w:type="dxa"/>
            <w:tcBorders>
              <w:bottom w:val="inset" w:sz="4" w:space="0" w:color="F58220"/>
            </w:tcBorders>
            <w:shd w:val="solid" w:color="FFFFFF" w:fill="000000"/>
            <w:noWrap/>
          </w:tcPr>
          <w:p w14:paraId="0B865545" w14:textId="590A17FA" w:rsidR="00D45CE7" w:rsidRPr="0011682A"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汇总</w:t>
            </w:r>
          </w:p>
        </w:tc>
        <w:tc>
          <w:tcPr>
            <w:tcW w:w="1300" w:type="dxa"/>
            <w:tcBorders>
              <w:bottom w:val="inset" w:sz="4" w:space="0" w:color="F58220"/>
            </w:tcBorders>
            <w:shd w:val="solid" w:color="FFFFFF" w:fill="000000"/>
            <w:noWrap/>
          </w:tcPr>
          <w:p w14:paraId="3B81FA87" w14:textId="7984C071" w:rsidR="00D45CE7" w:rsidRPr="0011682A"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6.84</w:t>
            </w:r>
          </w:p>
        </w:tc>
        <w:tc>
          <w:tcPr>
            <w:tcW w:w="1300" w:type="dxa"/>
            <w:tcBorders>
              <w:bottom w:val="inset" w:sz="4" w:space="0" w:color="F58220"/>
            </w:tcBorders>
            <w:shd w:val="solid" w:color="FFFFFF" w:fill="000000"/>
            <w:noWrap/>
          </w:tcPr>
          <w:p w14:paraId="0474EB4F" w14:textId="11542366" w:rsidR="00D45CE7" w:rsidRPr="0011682A"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11.24</w:t>
            </w:r>
          </w:p>
        </w:tc>
        <w:tc>
          <w:tcPr>
            <w:tcW w:w="1300" w:type="dxa"/>
            <w:tcBorders>
              <w:bottom w:val="inset" w:sz="4" w:space="0" w:color="F58220"/>
            </w:tcBorders>
            <w:shd w:val="solid" w:color="FFFFFF" w:fill="000000"/>
            <w:noWrap/>
          </w:tcPr>
          <w:p w14:paraId="1473D625" w14:textId="71C83802" w:rsidR="00D45CE7" w:rsidRPr="0011682A"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-25.32</w:t>
            </w:r>
          </w:p>
        </w:tc>
        <w:tc>
          <w:tcPr>
            <w:tcW w:w="1546" w:type="dxa"/>
            <w:tcBorders>
              <w:bottom w:val="inset" w:sz="4" w:space="0" w:color="F58220"/>
            </w:tcBorders>
            <w:shd w:val="solid" w:color="FFFFFF" w:fill="000000"/>
            <w:noWrap/>
          </w:tcPr>
          <w:p w14:paraId="3AEB15DE" w14:textId="53A60093" w:rsidR="00D45CE7" w:rsidRPr="0011682A"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0.64</w:t>
            </w:r>
          </w:p>
        </w:tc>
        <w:tc>
          <w:tcPr>
            <w:tcW w:w="1546" w:type="dxa"/>
            <w:tcBorders>
              <w:bottom w:val="inset" w:sz="4" w:space="0" w:color="F58220"/>
            </w:tcBorders>
            <w:shd w:val="solid" w:color="FFFFFF" w:fill="000000"/>
            <w:noWrap/>
          </w:tcPr>
          <w:p w14:paraId="67B2C9FA" w14:textId="617AA24E" w:rsidR="00D45CE7" w:rsidRPr="0011682A"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0.27</w:t>
            </w:r>
          </w:p>
        </w:tc>
        <w:tc>
          <w:tcPr>
            <w:tcW w:w="1687" w:type="dxa"/>
            <w:tcBorders>
              <w:bottom w:val="inset" w:sz="4" w:space="0" w:color="F58220"/>
            </w:tcBorders>
            <w:shd w:val="solid" w:color="FFFFFF" w:fill="000000"/>
            <w:noWrap/>
          </w:tcPr>
          <w:p w14:paraId="50FB5DFA" w14:textId="083785B4" w:rsidR="00D45CE7" w:rsidRPr="0011682A" w:rsidRDefault="00D45CE7"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0.81</w:t>
            </w:r>
          </w:p>
        </w:tc>
      </w:tr>
    </w:tbl>
    <w:p w14:paraId="7BF68D0C" w14:textId="15A8811D" w:rsidR="00DE2172" w:rsidRPr="004B0DB6" w:rsidRDefault="00DE2172" w:rsidP="0011682A">
      <w:pPr>
        <w:pStyle w:val="TFStylesGraphSource"/>
        <w:rPr>
          <w:rFonts w:hint="eastAsia"/>
        </w:rPr>
      </w:pPr>
      <w:r>
        <w:rPr>
          <w:rFonts w:hint="eastAsia"/>
        </w:rPr>
        <w:t>资料来源：天风证券研究所</w:t>
      </w:r>
    </w:p>
    <w:p w14:paraId="1A5AE191" w14:textId="6F3B36EC" w:rsidR="008F05F9" w:rsidRDefault="008F05F9" w:rsidP="00ED1517">
      <w:pPr>
        <w:pStyle w:val="afa"/>
        <w:spacing w:before="156" w:after="156"/>
        <w:ind w:left="2187"/>
        <w:rPr>
          <w:rFonts w:hint="eastAsia"/>
        </w:rPr>
      </w:pPr>
      <w:bookmarkStart w:id="1" w:name="OLE_LINK1"/>
      <w:r>
        <w:rPr>
          <w:rFonts w:hint="eastAsia"/>
        </w:rPr>
        <w:t>纵观</w:t>
      </w:r>
      <w:r>
        <w:rPr>
          <w:rFonts w:hint="eastAsia"/>
        </w:rPr>
        <w:t>2014-2025</w:t>
      </w:r>
      <w:r w:rsidR="00ED1517">
        <w:rPr>
          <w:rFonts w:hint="eastAsia"/>
        </w:rPr>
        <w:t>年</w:t>
      </w:r>
      <w:r>
        <w:rPr>
          <w:rFonts w:hint="eastAsia"/>
        </w:rPr>
        <w:t>的绩效序列，策略呈现先扬后抑、周期性波动的特征：</w:t>
      </w:r>
      <w:r>
        <w:rPr>
          <w:rFonts w:hint="eastAsia"/>
        </w:rPr>
        <w:t>2014</w:t>
      </w:r>
      <w:r w:rsidR="00ED1517">
        <w:rPr>
          <w:rFonts w:hint="eastAsia"/>
        </w:rPr>
        <w:t>年</w:t>
      </w:r>
      <w:r>
        <w:rPr>
          <w:rFonts w:hint="eastAsia"/>
        </w:rPr>
        <w:t>录得</w:t>
      </w:r>
      <w:r>
        <w:rPr>
          <w:rFonts w:hint="eastAsia"/>
        </w:rPr>
        <w:t>31.</w:t>
      </w:r>
      <w:r w:rsidR="00D45CE7">
        <w:rPr>
          <w:rFonts w:hint="eastAsia"/>
        </w:rPr>
        <w:t>58</w:t>
      </w:r>
      <w:r>
        <w:rPr>
          <w:rFonts w:hint="eastAsia"/>
        </w:rPr>
        <w:t>%</w:t>
      </w:r>
      <w:r>
        <w:rPr>
          <w:rFonts w:hint="eastAsia"/>
        </w:rPr>
        <w:t>的年化收益、仅</w:t>
      </w:r>
      <w:r>
        <w:rPr>
          <w:rFonts w:hint="eastAsia"/>
        </w:rPr>
        <w:t>-4.4</w:t>
      </w:r>
      <w:r w:rsidR="00035E24">
        <w:rPr>
          <w:rFonts w:hint="eastAsia"/>
        </w:rPr>
        <w:t>2</w:t>
      </w:r>
      <w:r>
        <w:rPr>
          <w:rFonts w:hint="eastAsia"/>
        </w:rPr>
        <w:t>%</w:t>
      </w:r>
      <w:r>
        <w:rPr>
          <w:rFonts w:hint="eastAsia"/>
        </w:rPr>
        <w:t>的</w:t>
      </w:r>
      <w:r w:rsidR="00DA36A6">
        <w:rPr>
          <w:rFonts w:hint="eastAsia"/>
        </w:rPr>
        <w:t>最大</w:t>
      </w:r>
      <w:r>
        <w:rPr>
          <w:rFonts w:hint="eastAsia"/>
        </w:rPr>
        <w:t>回撤，</w:t>
      </w:r>
      <w:r>
        <w:rPr>
          <w:rFonts w:hint="eastAsia"/>
        </w:rPr>
        <w:t>Sharpe</w:t>
      </w:r>
      <w:r w:rsidR="00ED1517">
        <w:rPr>
          <w:rFonts w:hint="eastAsia"/>
        </w:rPr>
        <w:t>和</w:t>
      </w:r>
      <w:r w:rsidR="00ED1517">
        <w:rPr>
          <w:rFonts w:hint="eastAsia"/>
        </w:rPr>
        <w:t>Calmar</w:t>
      </w:r>
      <w:r w:rsidR="00ED1517">
        <w:rPr>
          <w:rFonts w:hint="eastAsia"/>
        </w:rPr>
        <w:t>分别为</w:t>
      </w:r>
      <w:r>
        <w:rPr>
          <w:rFonts w:hint="eastAsia"/>
        </w:rPr>
        <w:t>2.25</w:t>
      </w:r>
      <w:r>
        <w:rPr>
          <w:rFonts w:hint="eastAsia"/>
        </w:rPr>
        <w:t>、</w:t>
      </w:r>
      <w:r>
        <w:rPr>
          <w:rFonts w:hint="eastAsia"/>
        </w:rPr>
        <w:t>7.15</w:t>
      </w:r>
      <w:r>
        <w:rPr>
          <w:rFonts w:hint="eastAsia"/>
        </w:rPr>
        <w:t>，显示在单边牛市中捕捉趋势且控制风险的能力极强；随后在</w:t>
      </w:r>
      <w:r>
        <w:rPr>
          <w:rFonts w:hint="eastAsia"/>
        </w:rPr>
        <w:t>2015</w:t>
      </w:r>
      <w:r w:rsidR="00ED1517">
        <w:rPr>
          <w:rFonts w:hint="eastAsia"/>
        </w:rPr>
        <w:t>年</w:t>
      </w:r>
      <w:r>
        <w:rPr>
          <w:rFonts w:hint="eastAsia"/>
        </w:rPr>
        <w:t>股灾（收益</w:t>
      </w:r>
      <w:r>
        <w:rPr>
          <w:rFonts w:hint="eastAsia"/>
        </w:rPr>
        <w:t>4.</w:t>
      </w:r>
      <w:r w:rsidR="00035E24">
        <w:rPr>
          <w:rFonts w:hint="eastAsia"/>
        </w:rPr>
        <w:t>25</w:t>
      </w:r>
      <w:r>
        <w:rPr>
          <w:rFonts w:hint="eastAsia"/>
        </w:rPr>
        <w:t>%</w:t>
      </w:r>
      <w:r>
        <w:rPr>
          <w:rFonts w:hint="eastAsia"/>
        </w:rPr>
        <w:t>，</w:t>
      </w:r>
      <w:r w:rsidR="00DA36A6">
        <w:rPr>
          <w:rFonts w:hint="eastAsia"/>
        </w:rPr>
        <w:t>最大</w:t>
      </w:r>
      <w:r>
        <w:rPr>
          <w:rFonts w:hint="eastAsia"/>
        </w:rPr>
        <w:t>回撤</w:t>
      </w:r>
      <w:r>
        <w:rPr>
          <w:rFonts w:hint="eastAsia"/>
        </w:rPr>
        <w:t>-2</w:t>
      </w:r>
      <w:r w:rsidR="00035E24">
        <w:rPr>
          <w:rFonts w:hint="eastAsia"/>
        </w:rPr>
        <w:t>2</w:t>
      </w:r>
      <w:r>
        <w:rPr>
          <w:rFonts w:hint="eastAsia"/>
        </w:rPr>
        <w:t>.</w:t>
      </w:r>
      <w:r w:rsidR="00035E24">
        <w:rPr>
          <w:rFonts w:hint="eastAsia"/>
        </w:rPr>
        <w:t>31</w:t>
      </w:r>
      <w:r>
        <w:rPr>
          <w:rFonts w:hint="eastAsia"/>
        </w:rPr>
        <w:t>%</w:t>
      </w:r>
      <w:r>
        <w:rPr>
          <w:rFonts w:hint="eastAsia"/>
        </w:rPr>
        <w:t>，</w:t>
      </w:r>
      <w:r>
        <w:rPr>
          <w:rFonts w:hint="eastAsia"/>
        </w:rPr>
        <w:t>Calmar</w:t>
      </w:r>
      <w:r w:rsidR="00035E24">
        <w:rPr>
          <w:rFonts w:hint="eastAsia"/>
        </w:rPr>
        <w:t>为</w:t>
      </w:r>
      <w:r>
        <w:rPr>
          <w:rFonts w:hint="eastAsia"/>
        </w:rPr>
        <w:t>0.18</w:t>
      </w:r>
      <w:r>
        <w:rPr>
          <w:rFonts w:hint="eastAsia"/>
        </w:rPr>
        <w:t>）与</w:t>
      </w:r>
      <w:r>
        <w:rPr>
          <w:rFonts w:hint="eastAsia"/>
        </w:rPr>
        <w:t>2018</w:t>
      </w:r>
      <w:r w:rsidR="00ED1517">
        <w:rPr>
          <w:rFonts w:hint="eastAsia"/>
        </w:rPr>
        <w:t>年中美</w:t>
      </w:r>
      <w:r>
        <w:rPr>
          <w:rFonts w:hint="eastAsia"/>
        </w:rPr>
        <w:t>贸易战、</w:t>
      </w:r>
      <w:r>
        <w:rPr>
          <w:rFonts w:hint="eastAsia"/>
        </w:rPr>
        <w:t>2022</w:t>
      </w:r>
      <w:r w:rsidR="00ED1517">
        <w:rPr>
          <w:rFonts w:hint="eastAsia"/>
        </w:rPr>
        <w:t>年</w:t>
      </w:r>
      <w:r>
        <w:rPr>
          <w:rFonts w:hint="eastAsia"/>
        </w:rPr>
        <w:t>俄乌冲突（</w:t>
      </w:r>
      <w:r w:rsidR="00DA36A6">
        <w:rPr>
          <w:rFonts w:hint="eastAsia"/>
        </w:rPr>
        <w:t>整体收益</w:t>
      </w:r>
      <w:r>
        <w:rPr>
          <w:rFonts w:hint="eastAsia"/>
        </w:rPr>
        <w:t>分别</w:t>
      </w:r>
      <w:r w:rsidR="00ED1517">
        <w:rPr>
          <w:rFonts w:hint="eastAsia"/>
        </w:rPr>
        <w:t>回撤</w:t>
      </w:r>
      <w:r>
        <w:rPr>
          <w:rFonts w:hint="eastAsia"/>
        </w:rPr>
        <w:t>-7.</w:t>
      </w:r>
      <w:r w:rsidR="00035E24">
        <w:rPr>
          <w:rFonts w:hint="eastAsia"/>
        </w:rPr>
        <w:t>66</w:t>
      </w:r>
      <w:r>
        <w:rPr>
          <w:rFonts w:hint="eastAsia"/>
        </w:rPr>
        <w:t>%</w:t>
      </w:r>
      <w:r>
        <w:rPr>
          <w:rFonts w:hint="eastAsia"/>
        </w:rPr>
        <w:t>与</w:t>
      </w:r>
      <w:r>
        <w:rPr>
          <w:rFonts w:hint="eastAsia"/>
        </w:rPr>
        <w:t>-2.</w:t>
      </w:r>
      <w:r w:rsidR="00035E24">
        <w:rPr>
          <w:rFonts w:hint="eastAsia"/>
        </w:rPr>
        <w:t>83</w:t>
      </w:r>
      <w:r>
        <w:rPr>
          <w:rFonts w:hint="eastAsia"/>
        </w:rPr>
        <w:t>%</w:t>
      </w:r>
      <w:r>
        <w:rPr>
          <w:rFonts w:hint="eastAsia"/>
        </w:rPr>
        <w:t>，</w:t>
      </w:r>
      <w:r>
        <w:rPr>
          <w:rFonts w:hint="eastAsia"/>
        </w:rPr>
        <w:t>Sharpe</w:t>
      </w:r>
      <w:r>
        <w:rPr>
          <w:rFonts w:hint="eastAsia"/>
        </w:rPr>
        <w:t>、</w:t>
      </w:r>
      <w:r>
        <w:rPr>
          <w:rFonts w:hint="eastAsia"/>
        </w:rPr>
        <w:t>Sortino</w:t>
      </w:r>
      <w:r>
        <w:rPr>
          <w:rFonts w:hint="eastAsia"/>
        </w:rPr>
        <w:t>均为负）三次外部冲击中暴露出</w:t>
      </w:r>
      <w:r w:rsidR="00DA36A6">
        <w:rPr>
          <w:rFonts w:hint="eastAsia"/>
        </w:rPr>
        <w:t>策略</w:t>
      </w:r>
      <w:r>
        <w:rPr>
          <w:rFonts w:hint="eastAsia"/>
        </w:rPr>
        <w:t>防守不足</w:t>
      </w:r>
      <w:r w:rsidR="00DA36A6">
        <w:rPr>
          <w:rFonts w:hint="eastAsia"/>
        </w:rPr>
        <w:t>的问题</w:t>
      </w:r>
      <w:r>
        <w:rPr>
          <w:rFonts w:hint="eastAsia"/>
        </w:rPr>
        <w:t>，为</w:t>
      </w:r>
      <w:r w:rsidR="00DA36A6">
        <w:rPr>
          <w:rFonts w:hint="eastAsia"/>
        </w:rPr>
        <w:t>其</w:t>
      </w:r>
      <w:r>
        <w:rPr>
          <w:rFonts w:hint="eastAsia"/>
        </w:rPr>
        <w:t>长期表现的主要拖累。</w:t>
      </w:r>
      <w:r>
        <w:rPr>
          <w:rFonts w:hint="eastAsia"/>
        </w:rPr>
        <w:t>2016</w:t>
      </w:r>
      <w:r w:rsidR="00ED1517">
        <w:rPr>
          <w:rFonts w:hint="eastAsia"/>
        </w:rPr>
        <w:t>年</w:t>
      </w:r>
      <w:r>
        <w:rPr>
          <w:rFonts w:hint="eastAsia"/>
        </w:rPr>
        <w:t>略亏、</w:t>
      </w:r>
      <w:r>
        <w:rPr>
          <w:rFonts w:hint="eastAsia"/>
        </w:rPr>
        <w:t>2017-2018</w:t>
      </w:r>
      <w:r w:rsidR="00ED1517">
        <w:rPr>
          <w:rFonts w:hint="eastAsia"/>
        </w:rPr>
        <w:t>年</w:t>
      </w:r>
      <w:r>
        <w:rPr>
          <w:rFonts w:hint="eastAsia"/>
        </w:rPr>
        <w:t>与</w:t>
      </w:r>
      <w:r>
        <w:rPr>
          <w:rFonts w:hint="eastAsia"/>
        </w:rPr>
        <w:t>2021-2025</w:t>
      </w:r>
      <w:r w:rsidR="00ED1517">
        <w:rPr>
          <w:rFonts w:hint="eastAsia"/>
        </w:rPr>
        <w:t>年上半年</w:t>
      </w:r>
      <w:r>
        <w:rPr>
          <w:rFonts w:hint="eastAsia"/>
        </w:rPr>
        <w:t>大多处于</w:t>
      </w:r>
      <w:r w:rsidR="00B4063D">
        <w:rPr>
          <w:rFonts w:hint="eastAsia"/>
        </w:rPr>
        <w:t>0.99</w:t>
      </w:r>
      <w:r>
        <w:rPr>
          <w:rFonts w:hint="eastAsia"/>
        </w:rPr>
        <w:t>%-9</w:t>
      </w:r>
      <w:r w:rsidR="0048264D">
        <w:rPr>
          <w:rFonts w:hint="eastAsia"/>
        </w:rPr>
        <w:t>.26</w:t>
      </w:r>
      <w:r>
        <w:rPr>
          <w:rFonts w:hint="eastAsia"/>
        </w:rPr>
        <w:t>%</w:t>
      </w:r>
      <w:r>
        <w:rPr>
          <w:rFonts w:hint="eastAsia"/>
        </w:rPr>
        <w:t>的温和收益区间，波动</w:t>
      </w:r>
      <w:r w:rsidR="00ED1517">
        <w:rPr>
          <w:rFonts w:hint="eastAsia"/>
        </w:rPr>
        <w:t>在</w:t>
      </w:r>
      <w:r w:rsidR="0048264D">
        <w:rPr>
          <w:rFonts w:hint="eastAsia"/>
        </w:rPr>
        <w:t>4.97</w:t>
      </w:r>
      <w:r>
        <w:rPr>
          <w:rFonts w:hint="eastAsia"/>
        </w:rPr>
        <w:t>%-10</w:t>
      </w:r>
      <w:r w:rsidR="0048264D">
        <w:rPr>
          <w:rFonts w:hint="eastAsia"/>
        </w:rPr>
        <w:t>.27</w:t>
      </w:r>
      <w:r>
        <w:rPr>
          <w:rFonts w:hint="eastAsia"/>
        </w:rPr>
        <w:t>%</w:t>
      </w:r>
      <w:r>
        <w:rPr>
          <w:rFonts w:hint="eastAsia"/>
        </w:rPr>
        <w:t>，</w:t>
      </w:r>
      <w:r>
        <w:rPr>
          <w:rFonts w:hint="eastAsia"/>
        </w:rPr>
        <w:t>Sharpe</w:t>
      </w:r>
      <w:r w:rsidR="00ED1517">
        <w:rPr>
          <w:rFonts w:hint="eastAsia"/>
        </w:rPr>
        <w:t>为</w:t>
      </w:r>
      <w:r w:rsidR="0048264D">
        <w:rPr>
          <w:rFonts w:hint="eastAsia"/>
        </w:rPr>
        <w:t>-</w:t>
      </w:r>
      <w:r>
        <w:rPr>
          <w:rFonts w:hint="eastAsia"/>
        </w:rPr>
        <w:t>0.3</w:t>
      </w:r>
      <w:r w:rsidR="0048264D">
        <w:rPr>
          <w:rFonts w:hint="eastAsia"/>
        </w:rPr>
        <w:t>8</w:t>
      </w:r>
      <w:r>
        <w:rPr>
          <w:rFonts w:hint="eastAsia"/>
        </w:rPr>
        <w:t>-</w:t>
      </w:r>
      <w:r w:rsidR="0048264D">
        <w:rPr>
          <w:rFonts w:hint="eastAsia"/>
        </w:rPr>
        <w:t>1.28</w:t>
      </w:r>
      <w:r>
        <w:rPr>
          <w:rFonts w:hint="eastAsia"/>
        </w:rPr>
        <w:t>，体现“低波保值”属性；其中</w:t>
      </w:r>
      <w:r>
        <w:rPr>
          <w:rFonts w:hint="eastAsia"/>
        </w:rPr>
        <w:t>2019-2020</w:t>
      </w:r>
      <w:r w:rsidR="0048264D">
        <w:rPr>
          <w:rFonts w:hint="eastAsia"/>
        </w:rPr>
        <w:t>年，该策略</w:t>
      </w:r>
      <w:r>
        <w:rPr>
          <w:rFonts w:hint="eastAsia"/>
        </w:rPr>
        <w:t>在风险偏好回升阶段再次贡献</w:t>
      </w:r>
      <w:r>
        <w:rPr>
          <w:rFonts w:hint="eastAsia"/>
        </w:rPr>
        <w:t>16.</w:t>
      </w:r>
      <w:r w:rsidR="0048264D">
        <w:rPr>
          <w:rFonts w:hint="eastAsia"/>
        </w:rPr>
        <w:t>75</w:t>
      </w:r>
      <w:r>
        <w:rPr>
          <w:rFonts w:hint="eastAsia"/>
        </w:rPr>
        <w:t>%</w:t>
      </w:r>
      <w:r>
        <w:rPr>
          <w:rFonts w:hint="eastAsia"/>
        </w:rPr>
        <w:t>和</w:t>
      </w:r>
      <w:r>
        <w:rPr>
          <w:rFonts w:hint="eastAsia"/>
        </w:rPr>
        <w:t>12.</w:t>
      </w:r>
      <w:r w:rsidR="0048264D">
        <w:rPr>
          <w:rFonts w:hint="eastAsia"/>
        </w:rPr>
        <w:t>87</w:t>
      </w:r>
      <w:r>
        <w:rPr>
          <w:rFonts w:hint="eastAsia"/>
        </w:rPr>
        <w:t>%</w:t>
      </w:r>
      <w:r>
        <w:rPr>
          <w:rFonts w:hint="eastAsia"/>
        </w:rPr>
        <w:lastRenderedPageBreak/>
        <w:t>的高收益，波动仅</w:t>
      </w:r>
      <w:r>
        <w:rPr>
          <w:rFonts w:hint="eastAsia"/>
        </w:rPr>
        <w:t>9%</w:t>
      </w:r>
      <w:r>
        <w:rPr>
          <w:rFonts w:hint="eastAsia"/>
        </w:rPr>
        <w:t>左右，</w:t>
      </w:r>
      <w:r>
        <w:rPr>
          <w:rFonts w:hint="eastAsia"/>
        </w:rPr>
        <w:t>Sharpe</w:t>
      </w:r>
      <w:r w:rsidR="00ED1517">
        <w:rPr>
          <w:rFonts w:hint="eastAsia"/>
        </w:rPr>
        <w:t>大于</w:t>
      </w:r>
      <w:r>
        <w:rPr>
          <w:rFonts w:hint="eastAsia"/>
        </w:rPr>
        <w:t>1.4</w:t>
      </w:r>
      <w:r>
        <w:rPr>
          <w:rFonts w:hint="eastAsia"/>
        </w:rPr>
        <w:t>。最终</w:t>
      </w:r>
      <w:r>
        <w:rPr>
          <w:rFonts w:hint="eastAsia"/>
        </w:rPr>
        <w:t>12</w:t>
      </w:r>
      <w:r>
        <w:rPr>
          <w:rFonts w:hint="eastAsia"/>
        </w:rPr>
        <w:t>年复合年化收益</w:t>
      </w:r>
      <w:r>
        <w:rPr>
          <w:rFonts w:hint="eastAsia"/>
        </w:rPr>
        <w:t>6.8</w:t>
      </w:r>
      <w:r w:rsidR="0048264D">
        <w:rPr>
          <w:rFonts w:hint="eastAsia"/>
        </w:rPr>
        <w:t>4</w:t>
      </w:r>
      <w:r>
        <w:rPr>
          <w:rFonts w:hint="eastAsia"/>
        </w:rPr>
        <w:t>%</w:t>
      </w:r>
      <w:r>
        <w:rPr>
          <w:rFonts w:hint="eastAsia"/>
        </w:rPr>
        <w:t>，年化波动</w:t>
      </w:r>
      <w:r>
        <w:rPr>
          <w:rFonts w:hint="eastAsia"/>
        </w:rPr>
        <w:t>11.24%</w:t>
      </w:r>
      <w:r>
        <w:rPr>
          <w:rFonts w:hint="eastAsia"/>
        </w:rPr>
        <w:t>，最大回撤</w:t>
      </w:r>
      <w:r>
        <w:rPr>
          <w:rFonts w:hint="eastAsia"/>
        </w:rPr>
        <w:t>-25.3</w:t>
      </w:r>
      <w:r w:rsidR="0048264D">
        <w:rPr>
          <w:rFonts w:hint="eastAsia"/>
        </w:rPr>
        <w:t>2</w:t>
      </w:r>
      <w:r>
        <w:rPr>
          <w:rFonts w:hint="eastAsia"/>
        </w:rPr>
        <w:t>%</w:t>
      </w:r>
      <w:r>
        <w:rPr>
          <w:rFonts w:hint="eastAsia"/>
        </w:rPr>
        <w:t>，</w:t>
      </w:r>
      <w:r>
        <w:rPr>
          <w:rFonts w:hint="eastAsia"/>
        </w:rPr>
        <w:t>Sharp</w:t>
      </w:r>
      <w:r w:rsidR="00ED1517">
        <w:rPr>
          <w:rFonts w:hint="eastAsia"/>
        </w:rPr>
        <w:t>e</w:t>
      </w:r>
      <w:r w:rsidR="00ED1517">
        <w:rPr>
          <w:rFonts w:hint="eastAsia"/>
        </w:rPr>
        <w:t>为</w:t>
      </w:r>
      <w:r>
        <w:rPr>
          <w:rFonts w:hint="eastAsia"/>
        </w:rPr>
        <w:t>0.64</w:t>
      </w:r>
      <w:r>
        <w:rPr>
          <w:rFonts w:hint="eastAsia"/>
        </w:rPr>
        <w:t>、</w:t>
      </w:r>
      <w:r>
        <w:rPr>
          <w:rFonts w:hint="eastAsia"/>
        </w:rPr>
        <w:t>Sortino</w:t>
      </w:r>
      <w:r w:rsidR="00ED1517">
        <w:rPr>
          <w:rFonts w:hint="eastAsia"/>
        </w:rPr>
        <w:t>为</w:t>
      </w:r>
      <w:r>
        <w:rPr>
          <w:rFonts w:hint="eastAsia"/>
        </w:rPr>
        <w:t>0.81</w:t>
      </w:r>
      <w:r>
        <w:rPr>
          <w:rFonts w:hint="eastAsia"/>
        </w:rPr>
        <w:t>，</w:t>
      </w:r>
      <w:r>
        <w:rPr>
          <w:rFonts w:hint="eastAsia"/>
        </w:rPr>
        <w:t>Calmar</w:t>
      </w:r>
      <w:r w:rsidR="00ED1517">
        <w:rPr>
          <w:rFonts w:hint="eastAsia"/>
        </w:rPr>
        <w:t>为</w:t>
      </w:r>
      <w:r>
        <w:rPr>
          <w:rFonts w:hint="eastAsia"/>
        </w:rPr>
        <w:t>0.27</w:t>
      </w:r>
      <w:r>
        <w:rPr>
          <w:rFonts w:hint="eastAsia"/>
        </w:rPr>
        <w:t>；总体说明策略在顺风行情具备捕捉</w:t>
      </w:r>
      <w:r>
        <w:rPr>
          <w:rFonts w:hint="eastAsia"/>
        </w:rPr>
        <w:t>Alpha</w:t>
      </w:r>
      <w:r>
        <w:rPr>
          <w:rFonts w:hint="eastAsia"/>
        </w:rPr>
        <w:t>的能力，但极端市场期间缺乏及时减仓机制，单次深度回撤显著拉低了长期“收益</w:t>
      </w:r>
      <w:r>
        <w:rPr>
          <w:rFonts w:hint="eastAsia"/>
        </w:rPr>
        <w:t>/</w:t>
      </w:r>
      <w:r>
        <w:rPr>
          <w:rFonts w:hint="eastAsia"/>
        </w:rPr>
        <w:t>风险”效率，未来若能引入动态防守或尾部风险对冲，</w:t>
      </w:r>
      <w:r>
        <w:rPr>
          <w:rFonts w:hint="eastAsia"/>
        </w:rPr>
        <w:t>Calmar</w:t>
      </w:r>
      <w:r>
        <w:rPr>
          <w:rFonts w:hint="eastAsia"/>
        </w:rPr>
        <w:t>与稳健度仍有较大提升空间。</w:t>
      </w:r>
    </w:p>
    <w:p w14:paraId="20BED0E2" w14:textId="77777777" w:rsidR="00ED1517" w:rsidRDefault="00ED1517" w:rsidP="00ED1517">
      <w:pPr>
        <w:pStyle w:val="a0"/>
        <w:rPr>
          <w:rFonts w:hint="eastAsia"/>
        </w:rPr>
      </w:pPr>
      <w:r>
        <w:rPr>
          <w:rFonts w:hint="eastAsia"/>
        </w:rPr>
        <w:t>单目标随机森林动态配置策略</w:t>
      </w:r>
    </w:p>
    <w:p w14:paraId="160DF151" w14:textId="0EC32906" w:rsidR="00ED1517" w:rsidRDefault="00ED1517" w:rsidP="00ED1517">
      <w:pPr>
        <w:pStyle w:val="a1"/>
        <w:rPr>
          <w:rFonts w:hint="eastAsia"/>
        </w:rPr>
      </w:pPr>
      <w:r w:rsidRPr="00CD4D29">
        <w:rPr>
          <w:rFonts w:hint="eastAsia"/>
        </w:rPr>
        <w:t>资产权重</w:t>
      </w:r>
      <w:r>
        <w:rPr>
          <w:rFonts w:hint="eastAsia"/>
        </w:rPr>
        <w:t>动态配置决</w:t>
      </w:r>
      <w:r w:rsidRPr="00CD4D29">
        <w:rPr>
          <w:rFonts w:hint="eastAsia"/>
        </w:rPr>
        <w:t>策规则</w:t>
      </w:r>
    </w:p>
    <w:p w14:paraId="1CA0B5E7" w14:textId="5BFCE034" w:rsidR="00ED1517" w:rsidRDefault="00ED1517" w:rsidP="00ED1517">
      <w:pPr>
        <w:pStyle w:val="afa"/>
        <w:spacing w:before="156" w:after="156"/>
        <w:ind w:left="2187"/>
        <w:rPr>
          <w:rFonts w:hint="eastAsia"/>
        </w:rPr>
      </w:pPr>
      <w:r>
        <w:rPr>
          <w:rFonts w:hint="eastAsia"/>
        </w:rPr>
        <w:t>我们的</w:t>
      </w:r>
      <w:r w:rsidRPr="00A34F0D">
        <w:t>动态资产配置逻辑不</w:t>
      </w:r>
      <w:r>
        <w:rPr>
          <w:rFonts w:hint="eastAsia"/>
        </w:rPr>
        <w:t>仅仅</w:t>
      </w:r>
      <w:r w:rsidRPr="00A34F0D">
        <w:t>依赖</w:t>
      </w:r>
      <w:r w:rsidRPr="00A34F0D">
        <w:t>0/1</w:t>
      </w:r>
      <w:r w:rsidRPr="00A34F0D">
        <w:t>标签</w:t>
      </w:r>
      <w:r>
        <w:rPr>
          <w:rFonts w:hint="eastAsia"/>
        </w:rPr>
        <w:t>进行</w:t>
      </w:r>
      <w:r w:rsidRPr="00A34F0D">
        <w:t>“</w:t>
      </w:r>
      <w:r w:rsidRPr="00A34F0D">
        <w:t>进攻</w:t>
      </w:r>
      <w:r w:rsidRPr="00A34F0D">
        <w:t>/</w:t>
      </w:r>
      <w:r w:rsidRPr="00A34F0D">
        <w:t>防御</w:t>
      </w:r>
      <w:r w:rsidRPr="00A34F0D">
        <w:t>”</w:t>
      </w:r>
      <w:r w:rsidRPr="00A34F0D">
        <w:t>两档切换，而是把随机森林</w:t>
      </w:r>
      <w:r>
        <w:rPr>
          <w:rFonts w:hint="eastAsia"/>
        </w:rPr>
        <w:t>模型</w:t>
      </w:r>
      <w:r w:rsidRPr="00A34F0D">
        <w:t>输出的</w:t>
      </w:r>
      <w:r>
        <w:rPr>
          <w:rFonts w:hint="eastAsia"/>
        </w:rPr>
        <w:t>预测</w:t>
      </w:r>
      <w:r w:rsidRPr="00A34F0D">
        <w:t>概率</w:t>
      </w:r>
      <w:r>
        <w:rPr>
          <w:rFonts w:hint="eastAsia"/>
        </w:rPr>
        <w:t>（</w:t>
      </w:r>
      <w:r w:rsidR="00CF55E5">
        <w:rPr>
          <w:rFonts w:hint="eastAsia"/>
        </w:rPr>
        <w:t>未来</w:t>
      </w:r>
      <w:r w:rsidR="00CF55E5">
        <w:rPr>
          <w:rFonts w:hint="eastAsia"/>
        </w:rPr>
        <w:t>6</w:t>
      </w:r>
      <w:r w:rsidR="00CF55E5">
        <w:rPr>
          <w:rFonts w:hint="eastAsia"/>
        </w:rPr>
        <w:t>个月累计正收益的概率</w:t>
      </w:r>
      <w:r w:rsidR="00CF55E5">
        <w:rPr>
          <w:rFonts w:hint="eastAsia"/>
        </w:rPr>
        <w:t>R</w:t>
      </w:r>
      <w:r w:rsidR="00CF55E5">
        <w:rPr>
          <w:rFonts w:hint="eastAsia"/>
        </w:rPr>
        <w:t>以及</w:t>
      </w:r>
      <w:r>
        <w:rPr>
          <w:rFonts w:hint="eastAsia"/>
        </w:rPr>
        <w:t>未来十二个月</w:t>
      </w:r>
      <w:r w:rsidR="00CF55E5">
        <w:rPr>
          <w:rFonts w:hint="eastAsia"/>
        </w:rPr>
        <w:t>出现重大</w:t>
      </w:r>
      <w:r>
        <w:rPr>
          <w:rFonts w:hint="eastAsia"/>
        </w:rPr>
        <w:t>回撤概率</w:t>
      </w:r>
      <w:r w:rsidR="00CF55E5">
        <w:rPr>
          <w:rFonts w:hint="eastAsia"/>
        </w:rPr>
        <w:t>K</w:t>
      </w:r>
      <w:r>
        <w:rPr>
          <w:rFonts w:hint="eastAsia"/>
        </w:rPr>
        <w:t>）</w:t>
      </w:r>
      <w:r w:rsidR="00CF55E5">
        <w:rPr>
          <w:rFonts w:hint="eastAsia"/>
        </w:rPr>
        <w:t>共同</w:t>
      </w:r>
      <w:r w:rsidRPr="00A34F0D">
        <w:t>直接映射为五大资产的连续权重</w:t>
      </w:r>
      <w:r>
        <w:rPr>
          <w:rFonts w:hint="eastAsia"/>
        </w:rPr>
        <w:t>。</w:t>
      </w:r>
    </w:p>
    <w:p w14:paraId="5C6F1EC1" w14:textId="2B2D5E58" w:rsidR="00ED1517" w:rsidRPr="00A34F0D" w:rsidRDefault="0011682A" w:rsidP="0011682A">
      <w:pPr>
        <w:pStyle w:val="TFStylesTableTitleSuo"/>
        <w:rPr>
          <w:rFonts w:hint="eastAsia"/>
        </w:rPr>
      </w:pPr>
      <w:r>
        <w:rPr>
          <w:rFonts w:hint="eastAsia"/>
        </w:rPr>
        <w:t>表</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 MERGEFORMAT </w:instrText>
      </w:r>
      <w:r>
        <w:rPr>
          <w:rFonts w:hint="eastAsia"/>
        </w:rPr>
        <w:fldChar w:fldCharType="separate"/>
      </w:r>
      <w:r w:rsidR="00EC6E06">
        <w:rPr>
          <w:rFonts w:hint="eastAsia"/>
          <w:noProof/>
        </w:rPr>
        <w:t>3</w:t>
      </w:r>
      <w:r>
        <w:rPr>
          <w:rFonts w:hint="eastAsia"/>
        </w:rPr>
        <w:fldChar w:fldCharType="end"/>
      </w:r>
      <w:r>
        <w:rPr>
          <w:rFonts w:hint="eastAsia"/>
        </w:rPr>
        <w:t>：</w:t>
      </w:r>
      <w:r w:rsidR="00ED1517" w:rsidRPr="00A34F0D">
        <w:t>五大资产的连续权重</w:t>
      </w:r>
      <w:r w:rsidR="00ED1517">
        <w:rPr>
          <w:rFonts w:hint="eastAsia"/>
        </w:rPr>
        <w:t>映射规则（</w:t>
      </w:r>
      <w:r w:rsidR="003907BC">
        <w:rPr>
          <w:rFonts w:hint="eastAsia"/>
        </w:rPr>
        <w:t>R</w:t>
      </w:r>
      <w:r w:rsidR="00ED1517">
        <w:rPr>
          <w:rFonts w:hint="eastAsia"/>
        </w:rPr>
        <w:t>为</w:t>
      </w:r>
      <w:r w:rsidR="003907BC">
        <w:rPr>
          <w:rFonts w:hint="eastAsia"/>
        </w:rPr>
        <w:t>收益模型概率，</w:t>
      </w:r>
      <w:r w:rsidR="003907BC">
        <w:rPr>
          <w:rFonts w:hint="eastAsia"/>
        </w:rPr>
        <w:t>K</w:t>
      </w:r>
      <w:r w:rsidR="003907BC">
        <w:rPr>
          <w:rFonts w:hint="eastAsia"/>
        </w:rPr>
        <w:t>为回撤模型概率</w:t>
      </w:r>
      <w:r w:rsidR="00ED1517">
        <w:rPr>
          <w:rFonts w:hint="eastAsia"/>
        </w:rPr>
        <w:t>）</w:t>
      </w:r>
    </w:p>
    <w:tbl>
      <w:tblPr>
        <w:tblStyle w:val="aff3"/>
        <w:tblW w:w="7426" w:type="dxa"/>
        <w:tblInd w:w="255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solid" w:color="FFFFFF" w:fill="000000"/>
        <w:tblLook w:val="04A0" w:firstRow="1" w:lastRow="0" w:firstColumn="1" w:lastColumn="0" w:noHBand="0" w:noVBand="1"/>
      </w:tblPr>
      <w:tblGrid>
        <w:gridCol w:w="3720"/>
        <w:gridCol w:w="3706"/>
      </w:tblGrid>
      <w:tr w:rsidR="0011682A" w:rsidRPr="0011682A" w14:paraId="70263107" w14:textId="77777777" w:rsidTr="0011682A">
        <w:trPr>
          <w:cnfStyle w:val="100000000000" w:firstRow="1" w:lastRow="0" w:firstColumn="0" w:lastColumn="0" w:oddVBand="0" w:evenVBand="0" w:oddHBand="0" w:evenHBand="0" w:firstRowFirstColumn="0" w:firstRowLastColumn="0" w:lastRowFirstColumn="0" w:lastRowLastColumn="0"/>
          <w:trHeight w:val="272"/>
        </w:trPr>
        <w:tc>
          <w:tcPr>
            <w:tcW w:w="3720" w:type="dxa"/>
            <w:tcBorders>
              <w:top w:val="inset" w:sz="4" w:space="0" w:color="F58220"/>
              <w:bottom w:val="inset" w:sz="4" w:space="0" w:color="F58220"/>
            </w:tcBorders>
            <w:shd w:val="solid" w:color="FFFFFF" w:fill="000000"/>
            <w:vAlign w:val="center"/>
          </w:tcPr>
          <w:p w14:paraId="2DFBC907" w14:textId="77777777" w:rsidR="00ED1517" w:rsidRPr="0011682A" w:rsidRDefault="00ED1517" w:rsidP="0011682A">
            <w:pPr>
              <w:jc w:val="lef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资产</w:t>
            </w:r>
          </w:p>
        </w:tc>
        <w:tc>
          <w:tcPr>
            <w:tcW w:w="3706" w:type="dxa"/>
            <w:tcBorders>
              <w:top w:val="inset" w:sz="4" w:space="0" w:color="F58220"/>
              <w:bottom w:val="inset" w:sz="4" w:space="0" w:color="F58220"/>
            </w:tcBorders>
            <w:shd w:val="solid" w:color="FFFFFF" w:fill="000000"/>
            <w:vAlign w:val="center"/>
          </w:tcPr>
          <w:p w14:paraId="2F5BCF23" w14:textId="77777777" w:rsidR="00ED1517" w:rsidRPr="0011682A" w:rsidRDefault="00ED1517" w:rsidP="0011682A">
            <w:pPr>
              <w:jc w:val="lef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权重映射规则</w:t>
            </w:r>
          </w:p>
        </w:tc>
      </w:tr>
      <w:tr w:rsidR="00E91739" w:rsidRPr="0011682A" w14:paraId="5076BD98" w14:textId="77777777" w:rsidTr="0011682A">
        <w:trPr>
          <w:trHeight w:val="272"/>
        </w:trPr>
        <w:tc>
          <w:tcPr>
            <w:tcW w:w="3720" w:type="dxa"/>
            <w:tcBorders>
              <w:top w:val="inset" w:sz="4" w:space="0" w:color="F58220"/>
            </w:tcBorders>
            <w:shd w:val="solid" w:color="FFFFFF" w:fill="000000"/>
            <w:vAlign w:val="center"/>
          </w:tcPr>
          <w:p w14:paraId="0433C60B" w14:textId="62EF313C" w:rsidR="00E91739" w:rsidRPr="0011682A" w:rsidRDefault="00E91739" w:rsidP="0011682A">
            <w:pPr>
              <w:jc w:val="lef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股票</w:t>
            </w:r>
            <w:r w:rsidRPr="0011682A">
              <w:rPr>
                <w:rFonts w:ascii="等线" w:eastAsia="方正兰亭黑_GBK" w:hAnsi="等线" w:cs="方正兰亭黑_GBK"/>
                <w:color w:val="4D4D4F"/>
              </w:rPr>
              <w:t>(Stock)</w:t>
            </w:r>
          </w:p>
        </w:tc>
        <w:tc>
          <w:tcPr>
            <w:tcW w:w="3706" w:type="dxa"/>
            <w:tcBorders>
              <w:top w:val="inset" w:sz="4" w:space="0" w:color="F58220"/>
            </w:tcBorders>
            <w:shd w:val="solid" w:color="FFFFFF" w:fill="000000"/>
            <w:vAlign w:val="center"/>
          </w:tcPr>
          <w:p w14:paraId="51414812" w14:textId="7E03B034" w:rsidR="00E91739" w:rsidRPr="0011682A" w:rsidRDefault="00E91739" w:rsidP="0011682A">
            <w:pPr>
              <w:jc w:val="left"/>
              <w:rPr>
                <w:rFonts w:ascii="等线" w:eastAsia="方正兰亭黑_GBK" w:hAnsi="等线" w:cs="方正兰亭黑_GBK" w:hint="eastAsia"/>
                <w:color w:val="4D4D4F"/>
              </w:rPr>
            </w:pPr>
            <w:r w:rsidRPr="0011682A">
              <w:rPr>
                <w:rFonts w:ascii="等线" w:eastAsia="方正兰亭黑_GBK" w:hAnsi="等线" w:cs="方正兰亭黑_GBK"/>
                <w:color w:val="4D4D4F"/>
              </w:rPr>
              <w:t>max</w:t>
            </w:r>
            <w:r w:rsidRPr="0011682A">
              <w:rPr>
                <w:rFonts w:ascii="等线" w:eastAsia="方正兰亭黑_GBK" w:hAnsi="等线" w:cs="方正兰亭黑_GBK"/>
                <w:color w:val="4D4D4F"/>
              </w:rPr>
              <w:t>（</w:t>
            </w:r>
            <w:r w:rsidRPr="0011682A">
              <w:rPr>
                <w:rFonts w:ascii="等线" w:eastAsia="方正兰亭黑_GBK" w:hAnsi="等线" w:cs="方正兰亭黑_GBK"/>
                <w:color w:val="4D4D4F"/>
              </w:rPr>
              <w:t>0</w:t>
            </w:r>
            <w:r w:rsidRPr="0011682A">
              <w:rPr>
                <w:rFonts w:ascii="等线" w:eastAsia="方正兰亭黑_GBK" w:hAnsi="等线" w:cs="方正兰亭黑_GBK"/>
                <w:color w:val="4D4D4F"/>
              </w:rPr>
              <w:t>，</w:t>
            </w:r>
            <w:r w:rsidRPr="0011682A">
              <w:rPr>
                <w:rFonts w:ascii="等线" w:eastAsia="方正兰亭黑_GBK" w:hAnsi="等线" w:cs="方正兰亭黑_GBK"/>
                <w:color w:val="4D4D4F"/>
              </w:rPr>
              <w:t>min</w:t>
            </w:r>
            <w:r w:rsidR="009E0779" w:rsidRPr="0011682A">
              <w:rPr>
                <w:rFonts w:ascii="等线" w:eastAsia="方正兰亭黑_GBK" w:hAnsi="等线" w:cs="方正兰亭黑_GBK"/>
                <w:color w:val="4D4D4F"/>
              </w:rPr>
              <w:t>（</w:t>
            </w:r>
            <w:r w:rsidRPr="0011682A">
              <w:rPr>
                <w:rFonts w:ascii="等线" w:eastAsia="方正兰亭黑_GBK" w:hAnsi="等线" w:cs="方正兰亭黑_GBK"/>
                <w:color w:val="4D4D4F"/>
              </w:rPr>
              <w:t>0.6</w:t>
            </w:r>
            <w:r w:rsidRPr="0011682A">
              <w:rPr>
                <w:rFonts w:ascii="等线" w:eastAsia="方正兰亭黑_GBK" w:hAnsi="等线" w:cs="方正兰亭黑_GBK"/>
                <w:color w:val="4D4D4F"/>
              </w:rPr>
              <w:t>，</w:t>
            </w:r>
            <w:r w:rsidRPr="0011682A">
              <w:rPr>
                <w:rFonts w:ascii="等线" w:eastAsia="方正兰亭黑_GBK" w:hAnsi="等线" w:cs="方正兰亭黑_GBK"/>
                <w:color w:val="4D4D4F"/>
              </w:rPr>
              <w:t>0.3</w:t>
            </w:r>
            <w:r w:rsidRPr="0011682A">
              <w:rPr>
                <w:rFonts w:ascii="等线" w:eastAsia="方正兰亭黑_GBK" w:hAnsi="等线" w:cs="方正兰亭黑_GBK" w:hint="eastAsia"/>
                <w:color w:val="4D4D4F"/>
              </w:rPr>
              <w:t>+</w:t>
            </w:r>
            <w:r w:rsidRPr="0011682A">
              <w:rPr>
                <w:rFonts w:ascii="等线" w:eastAsia="方正兰亭黑_GBK" w:hAnsi="等线" w:cs="方正兰亭黑_GBK"/>
                <w:color w:val="4D4D4F"/>
              </w:rPr>
              <w:t>0.3R−0.3K</w:t>
            </w:r>
            <w:r w:rsidR="009E0779" w:rsidRPr="0011682A">
              <w:rPr>
                <w:rFonts w:ascii="等线" w:eastAsia="方正兰亭黑_GBK" w:hAnsi="等线" w:cs="方正兰亭黑_GBK"/>
                <w:color w:val="4D4D4F"/>
              </w:rPr>
              <w:t>）</w:t>
            </w:r>
            <w:r w:rsidRPr="0011682A">
              <w:rPr>
                <w:rFonts w:ascii="等线" w:eastAsia="方正兰亭黑_GBK" w:hAnsi="等线" w:cs="方正兰亭黑_GBK"/>
                <w:color w:val="4D4D4F"/>
              </w:rPr>
              <w:t>）</w:t>
            </w:r>
          </w:p>
        </w:tc>
      </w:tr>
      <w:tr w:rsidR="00E91739" w:rsidRPr="0011682A" w14:paraId="7308126F" w14:textId="77777777" w:rsidTr="0011682A">
        <w:trPr>
          <w:trHeight w:val="272"/>
        </w:trPr>
        <w:tc>
          <w:tcPr>
            <w:tcW w:w="3720" w:type="dxa"/>
            <w:shd w:val="clear" w:color="auto" w:fill="C9CACB"/>
            <w:vAlign w:val="center"/>
          </w:tcPr>
          <w:p w14:paraId="76544F00" w14:textId="0D40A8FA" w:rsidR="00E91739" w:rsidRPr="0011682A" w:rsidRDefault="00E91739" w:rsidP="0011682A">
            <w:pPr>
              <w:jc w:val="lef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国债</w:t>
            </w:r>
            <w:r w:rsidRPr="0011682A">
              <w:rPr>
                <w:rFonts w:ascii="等线" w:eastAsia="方正兰亭黑_GBK" w:hAnsi="等线" w:cs="方正兰亭黑_GBK"/>
                <w:color w:val="4D4D4F"/>
              </w:rPr>
              <w:t>(Bond)</w:t>
            </w:r>
          </w:p>
        </w:tc>
        <w:tc>
          <w:tcPr>
            <w:tcW w:w="3706" w:type="dxa"/>
            <w:shd w:val="clear" w:color="auto" w:fill="C9CACB"/>
            <w:vAlign w:val="center"/>
          </w:tcPr>
          <w:p w14:paraId="1B67AA97" w14:textId="76CD9346" w:rsidR="00E91739" w:rsidRPr="0011682A" w:rsidRDefault="009E0779" w:rsidP="0011682A">
            <w:pPr>
              <w:jc w:val="lef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M</w:t>
            </w:r>
            <w:r w:rsidR="00E91739" w:rsidRPr="0011682A">
              <w:rPr>
                <w:rFonts w:ascii="等线" w:eastAsia="方正兰亭黑_GBK" w:hAnsi="等线" w:cs="方正兰亭黑_GBK"/>
                <w:color w:val="4D4D4F"/>
              </w:rPr>
              <w:t>ax</w:t>
            </w:r>
            <w:r w:rsidRPr="0011682A">
              <w:rPr>
                <w:rFonts w:ascii="等线" w:eastAsia="方正兰亭黑_GBK" w:hAnsi="等线" w:cs="方正兰亭黑_GBK"/>
                <w:color w:val="4D4D4F"/>
              </w:rPr>
              <w:t>（</w:t>
            </w:r>
            <w:r w:rsidR="00E91739" w:rsidRPr="0011682A">
              <w:rPr>
                <w:rFonts w:ascii="等线" w:eastAsia="方正兰亭黑_GBK" w:hAnsi="等线" w:cs="方正兰亭黑_GBK"/>
                <w:color w:val="4D4D4F"/>
              </w:rPr>
              <w:t>0</w:t>
            </w:r>
            <w:r w:rsidR="00E91739" w:rsidRPr="0011682A">
              <w:rPr>
                <w:rFonts w:ascii="等线" w:eastAsia="方正兰亭黑_GBK" w:hAnsi="等线" w:cs="方正兰亭黑_GBK"/>
                <w:color w:val="4D4D4F"/>
              </w:rPr>
              <w:t>，</w:t>
            </w:r>
            <w:r w:rsidR="00E91739" w:rsidRPr="0011682A">
              <w:rPr>
                <w:rFonts w:ascii="等线" w:eastAsia="方正兰亭黑_GBK" w:hAnsi="等线" w:cs="方正兰亭黑_GBK"/>
                <w:color w:val="4D4D4F"/>
              </w:rPr>
              <w:t>min</w:t>
            </w:r>
            <w:r w:rsidRPr="0011682A">
              <w:rPr>
                <w:rFonts w:ascii="等线" w:eastAsia="方正兰亭黑_GBK" w:hAnsi="等线" w:cs="方正兰亭黑_GBK"/>
                <w:color w:val="4D4D4F"/>
              </w:rPr>
              <w:t>（</w:t>
            </w:r>
            <w:r w:rsidR="00E91739" w:rsidRPr="0011682A">
              <w:rPr>
                <w:rFonts w:ascii="等线" w:eastAsia="方正兰亭黑_GBK" w:hAnsi="等线" w:cs="方正兰亭黑_GBK"/>
                <w:color w:val="4D4D4F"/>
              </w:rPr>
              <w:t>0.6</w:t>
            </w:r>
            <w:r w:rsidR="00E91739" w:rsidRPr="0011682A">
              <w:rPr>
                <w:rFonts w:ascii="等线" w:eastAsia="方正兰亭黑_GBK" w:hAnsi="等线" w:cs="方正兰亭黑_GBK"/>
                <w:color w:val="4D4D4F"/>
              </w:rPr>
              <w:t>，</w:t>
            </w:r>
            <w:r w:rsidR="00E91739" w:rsidRPr="0011682A">
              <w:rPr>
                <w:rFonts w:ascii="等线" w:eastAsia="方正兰亭黑_GBK" w:hAnsi="等线" w:cs="方正兰亭黑_GBK"/>
                <w:color w:val="4D4D4F"/>
              </w:rPr>
              <w:t>0.5−0.2R</w:t>
            </w:r>
            <w:r w:rsidR="00E91739" w:rsidRPr="0011682A">
              <w:rPr>
                <w:rFonts w:ascii="等线" w:eastAsia="方正兰亭黑_GBK" w:hAnsi="等线" w:cs="方正兰亭黑_GBK" w:hint="eastAsia"/>
                <w:color w:val="4D4D4F"/>
              </w:rPr>
              <w:t>＋</w:t>
            </w:r>
            <w:r w:rsidR="00E91739" w:rsidRPr="0011682A">
              <w:rPr>
                <w:rFonts w:ascii="等线" w:eastAsia="方正兰亭黑_GBK" w:hAnsi="等线" w:cs="方正兰亭黑_GBK"/>
                <w:color w:val="4D4D4F"/>
              </w:rPr>
              <w:t>0.2K</w:t>
            </w:r>
            <w:r w:rsidRPr="0011682A">
              <w:rPr>
                <w:rFonts w:ascii="等线" w:eastAsia="方正兰亭黑_GBK" w:hAnsi="等线" w:cs="方正兰亭黑_GBK"/>
                <w:color w:val="4D4D4F"/>
              </w:rPr>
              <w:t>）</w:t>
            </w:r>
            <w:r w:rsidRPr="0011682A">
              <w:rPr>
                <w:rFonts w:ascii="等线" w:eastAsia="方正兰亭黑_GBK" w:hAnsi="等线" w:cs="方正兰亭黑_GBK" w:hint="eastAsia"/>
                <w:color w:val="4D4D4F"/>
              </w:rPr>
              <w:t>）</w:t>
            </w:r>
          </w:p>
        </w:tc>
      </w:tr>
      <w:tr w:rsidR="00E91739" w:rsidRPr="0011682A" w14:paraId="1F5C8876" w14:textId="77777777" w:rsidTr="0011682A">
        <w:trPr>
          <w:trHeight w:val="272"/>
        </w:trPr>
        <w:tc>
          <w:tcPr>
            <w:tcW w:w="3720" w:type="dxa"/>
            <w:shd w:val="solid" w:color="FFFFFF" w:fill="000000"/>
            <w:vAlign w:val="center"/>
          </w:tcPr>
          <w:p w14:paraId="17B81347" w14:textId="049F2F61" w:rsidR="00E91739" w:rsidRPr="0011682A" w:rsidRDefault="00E91739" w:rsidP="0011682A">
            <w:pPr>
              <w:jc w:val="lef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现金</w:t>
            </w:r>
            <w:r w:rsidRPr="0011682A">
              <w:rPr>
                <w:rFonts w:ascii="等线" w:eastAsia="方正兰亭黑_GBK" w:hAnsi="等线" w:cs="方正兰亭黑_GBK" w:hint="eastAsia"/>
                <w:color w:val="4D4D4F"/>
              </w:rPr>
              <w:t>(Cash)</w:t>
            </w:r>
          </w:p>
        </w:tc>
        <w:tc>
          <w:tcPr>
            <w:tcW w:w="3706" w:type="dxa"/>
            <w:shd w:val="solid" w:color="FFFFFF" w:fill="000000"/>
            <w:vAlign w:val="center"/>
          </w:tcPr>
          <w:p w14:paraId="0BC85473" w14:textId="6D1F4362" w:rsidR="00E91739" w:rsidRPr="0011682A" w:rsidRDefault="00E91739" w:rsidP="0011682A">
            <w:pPr>
              <w:jc w:val="lef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0.1K</w:t>
            </w:r>
          </w:p>
        </w:tc>
      </w:tr>
      <w:tr w:rsidR="0011682A" w:rsidRPr="0011682A" w14:paraId="5CF5ED40" w14:textId="77777777" w:rsidTr="0011682A">
        <w:trPr>
          <w:trHeight w:val="272"/>
        </w:trPr>
        <w:tc>
          <w:tcPr>
            <w:tcW w:w="3720" w:type="dxa"/>
            <w:shd w:val="clear" w:color="auto" w:fill="C9CACB"/>
            <w:vAlign w:val="center"/>
          </w:tcPr>
          <w:p w14:paraId="3BEBD1B0" w14:textId="69E94453" w:rsidR="00E91739" w:rsidRPr="0011682A" w:rsidRDefault="00E91739" w:rsidP="0011682A">
            <w:pPr>
              <w:jc w:val="lef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大宗商品</w:t>
            </w:r>
            <w:r w:rsidRPr="0011682A">
              <w:rPr>
                <w:rFonts w:ascii="等线" w:eastAsia="方正兰亭黑_GBK" w:hAnsi="等线" w:cs="方正兰亭黑_GBK" w:hint="eastAsia"/>
                <w:color w:val="4D4D4F"/>
              </w:rPr>
              <w:t>(</w:t>
            </w:r>
            <w:proofErr w:type="spellStart"/>
            <w:r w:rsidRPr="0011682A">
              <w:rPr>
                <w:rFonts w:ascii="等线" w:eastAsia="方正兰亭黑_GBK" w:hAnsi="等线" w:cs="方正兰亭黑_GBK" w:hint="eastAsia"/>
                <w:color w:val="4D4D4F"/>
              </w:rPr>
              <w:t>Gsci</w:t>
            </w:r>
            <w:proofErr w:type="spellEnd"/>
            <w:r w:rsidRPr="0011682A">
              <w:rPr>
                <w:rFonts w:ascii="等线" w:eastAsia="方正兰亭黑_GBK" w:hAnsi="等线" w:cs="方正兰亭黑_GBK" w:hint="eastAsia"/>
                <w:color w:val="4D4D4F"/>
              </w:rPr>
              <w:t>)</w:t>
            </w:r>
          </w:p>
        </w:tc>
        <w:tc>
          <w:tcPr>
            <w:tcW w:w="3706" w:type="dxa"/>
            <w:shd w:val="clear" w:color="auto" w:fill="C9CACB"/>
            <w:vAlign w:val="center"/>
          </w:tcPr>
          <w:p w14:paraId="60D816F7" w14:textId="5E3AF754" w:rsidR="00E91739" w:rsidRPr="0011682A" w:rsidRDefault="00E91739" w:rsidP="0011682A">
            <w:pPr>
              <w:jc w:val="lef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0.1R</w:t>
            </w:r>
          </w:p>
        </w:tc>
      </w:tr>
      <w:tr w:rsidR="00E91739" w:rsidRPr="0011682A" w14:paraId="1634854F" w14:textId="77777777" w:rsidTr="0011682A">
        <w:trPr>
          <w:trHeight w:val="272"/>
        </w:trPr>
        <w:tc>
          <w:tcPr>
            <w:tcW w:w="3720" w:type="dxa"/>
            <w:tcBorders>
              <w:bottom w:val="inset" w:sz="4" w:space="0" w:color="F58220"/>
            </w:tcBorders>
            <w:shd w:val="solid" w:color="FFFFFF" w:fill="000000"/>
            <w:vAlign w:val="center"/>
          </w:tcPr>
          <w:p w14:paraId="619BA330" w14:textId="34EF04D0" w:rsidR="00E91739" w:rsidRPr="0011682A" w:rsidRDefault="00E91739" w:rsidP="0011682A">
            <w:pPr>
              <w:jc w:val="lef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黄金</w:t>
            </w:r>
            <w:r w:rsidRPr="0011682A">
              <w:rPr>
                <w:rFonts w:ascii="等线" w:eastAsia="方正兰亭黑_GBK" w:hAnsi="等线" w:cs="方正兰亭黑_GBK"/>
                <w:color w:val="4D4D4F"/>
              </w:rPr>
              <w:t>(Gold)</w:t>
            </w:r>
          </w:p>
        </w:tc>
        <w:tc>
          <w:tcPr>
            <w:tcW w:w="3706" w:type="dxa"/>
            <w:tcBorders>
              <w:bottom w:val="inset" w:sz="4" w:space="0" w:color="F58220"/>
            </w:tcBorders>
            <w:shd w:val="solid" w:color="FFFFFF" w:fill="000000"/>
            <w:vAlign w:val="center"/>
          </w:tcPr>
          <w:p w14:paraId="2AD05AB4" w14:textId="4797D3EC" w:rsidR="00E91739" w:rsidRPr="0011682A" w:rsidRDefault="00E91739" w:rsidP="0011682A">
            <w:pPr>
              <w:jc w:val="left"/>
              <w:rPr>
                <w:rFonts w:ascii="等线" w:eastAsia="方正兰亭黑_GBK" w:hAnsi="等线" w:cs="方正兰亭黑_GBK" w:hint="eastAsia"/>
                <w:color w:val="4D4D4F"/>
              </w:rPr>
            </w:pPr>
            <w:r w:rsidRPr="0011682A">
              <w:rPr>
                <w:rFonts w:ascii="等线" w:eastAsia="方正兰亭黑_GBK" w:hAnsi="等线" w:cs="方正兰亭黑_GBK"/>
                <w:color w:val="4D4D4F"/>
              </w:rPr>
              <w:t>Max</w:t>
            </w:r>
            <w:r w:rsidRPr="0011682A">
              <w:rPr>
                <w:rFonts w:ascii="等线" w:eastAsia="方正兰亭黑_GBK" w:hAnsi="等线" w:cs="方正兰亭黑_GBK"/>
                <w:color w:val="4D4D4F"/>
              </w:rPr>
              <w:t>（</w:t>
            </w:r>
            <w:r w:rsidRPr="0011682A">
              <w:rPr>
                <w:rFonts w:ascii="等线" w:eastAsia="方正兰亭黑_GBK" w:hAnsi="等线" w:cs="方正兰亭黑_GBK"/>
                <w:color w:val="4D4D4F"/>
              </w:rPr>
              <w:t>0</w:t>
            </w:r>
            <w:r w:rsidR="00B82372" w:rsidRPr="0011682A">
              <w:rPr>
                <w:rFonts w:ascii="等线" w:eastAsia="方正兰亭黑_GBK" w:hAnsi="等线" w:cs="方正兰亭黑_GBK"/>
                <w:color w:val="4D4D4F"/>
              </w:rPr>
              <w:t>，</w:t>
            </w:r>
            <w:r w:rsidRPr="0011682A">
              <w:rPr>
                <w:rFonts w:ascii="等线" w:eastAsia="方正兰亭黑_GBK" w:hAnsi="等线" w:cs="方正兰亭黑_GBK"/>
                <w:color w:val="4D4D4F"/>
              </w:rPr>
              <w:t>1−</w:t>
            </w:r>
            <w:r w:rsidR="00B82372" w:rsidRPr="0011682A">
              <w:rPr>
                <w:rFonts w:ascii="等线" w:eastAsia="方正兰亭黑_GBK" w:hAnsi="等线" w:cs="方正兰亭黑_GBK"/>
                <w:color w:val="4D4D4F"/>
              </w:rPr>
              <w:t>其他</w:t>
            </w:r>
            <w:r w:rsidR="00112698" w:rsidRPr="0011682A">
              <w:rPr>
                <w:rFonts w:ascii="等线" w:eastAsia="方正兰亭黑_GBK" w:hAnsi="等线" w:cs="方正兰亭黑_GBK" w:hint="eastAsia"/>
                <w:color w:val="4D4D4F"/>
              </w:rPr>
              <w:t>资产</w:t>
            </w:r>
            <w:r w:rsidR="00B82372" w:rsidRPr="0011682A">
              <w:rPr>
                <w:rFonts w:ascii="等线" w:eastAsia="方正兰亭黑_GBK" w:hAnsi="等线" w:cs="方正兰亭黑_GBK"/>
                <w:color w:val="4D4D4F"/>
              </w:rPr>
              <w:t>权重</w:t>
            </w:r>
            <w:r w:rsidR="00112698" w:rsidRPr="0011682A">
              <w:rPr>
                <w:rFonts w:ascii="等线" w:eastAsia="方正兰亭黑_GBK" w:hAnsi="等线" w:cs="方正兰亭黑_GBK" w:hint="eastAsia"/>
                <w:color w:val="4D4D4F"/>
              </w:rPr>
              <w:t>之和</w:t>
            </w:r>
            <w:r w:rsidRPr="0011682A">
              <w:rPr>
                <w:rFonts w:ascii="等线" w:eastAsia="方正兰亭黑_GBK" w:hAnsi="等线" w:cs="方正兰亭黑_GBK"/>
                <w:color w:val="4D4D4F"/>
              </w:rPr>
              <w:t>）</w:t>
            </w:r>
          </w:p>
        </w:tc>
      </w:tr>
    </w:tbl>
    <w:p w14:paraId="77EAD9F9" w14:textId="77777777" w:rsidR="00ED1517" w:rsidRPr="00A34F0D" w:rsidRDefault="00ED1517" w:rsidP="0011682A">
      <w:pPr>
        <w:pStyle w:val="TFStylesTableSourceSuo"/>
        <w:rPr>
          <w:rFonts w:hint="eastAsia"/>
        </w:rPr>
      </w:pPr>
      <w:r>
        <w:rPr>
          <w:rFonts w:hint="eastAsia"/>
        </w:rPr>
        <w:t>资料来源：天风证券研究所</w:t>
      </w:r>
    </w:p>
    <w:p w14:paraId="07B92118" w14:textId="0CAE5DA2" w:rsidR="00ED1517" w:rsidRDefault="00ED1517" w:rsidP="00ED1517">
      <w:pPr>
        <w:pStyle w:val="afa"/>
        <w:spacing w:before="156" w:after="156"/>
        <w:ind w:left="2187"/>
        <w:rPr>
          <w:rFonts w:hint="eastAsia"/>
        </w:rPr>
      </w:pPr>
      <w:r>
        <w:rPr>
          <w:rFonts w:hint="eastAsia"/>
        </w:rPr>
        <w:t>由上表</w:t>
      </w:r>
      <w:r w:rsidR="00554150" w:rsidRPr="00554150">
        <w:rPr>
          <w:rFonts w:hint="eastAsia"/>
        </w:rPr>
        <w:t>映射公式可知，股票的基准权重为</w:t>
      </w:r>
      <w:r w:rsidR="00554150" w:rsidRPr="00554150">
        <w:rPr>
          <w:rFonts w:hint="eastAsia"/>
        </w:rPr>
        <w:t>30%</w:t>
      </w:r>
      <w:r w:rsidR="00554150" w:rsidRPr="00554150">
        <w:rPr>
          <w:rFonts w:hint="eastAsia"/>
        </w:rPr>
        <w:t>，会随着收益概率</w:t>
      </w:r>
      <w:r w:rsidR="00554150" w:rsidRPr="00554150">
        <w:rPr>
          <w:rFonts w:hint="eastAsia"/>
        </w:rPr>
        <w:t>R</w:t>
      </w:r>
      <w:r w:rsidR="00554150" w:rsidRPr="00554150">
        <w:rPr>
          <w:rFonts w:hint="eastAsia"/>
        </w:rPr>
        <w:t>上升而增加、随风险概率</w:t>
      </w:r>
      <w:r w:rsidR="00554150" w:rsidRPr="00554150">
        <w:rPr>
          <w:rFonts w:hint="eastAsia"/>
        </w:rPr>
        <w:t>K</w:t>
      </w:r>
      <w:r w:rsidR="00554150" w:rsidRPr="00554150">
        <w:rPr>
          <w:rFonts w:hint="eastAsia"/>
        </w:rPr>
        <w:t>上升而减少，在</w:t>
      </w:r>
      <w:r w:rsidR="00554150" w:rsidRPr="00554150">
        <w:rPr>
          <w:rFonts w:hint="eastAsia"/>
        </w:rPr>
        <w:t>0</w:t>
      </w:r>
      <w:r w:rsidR="00554150" w:rsidRPr="00554150">
        <w:rPr>
          <w:rFonts w:hint="eastAsia"/>
        </w:rPr>
        <w:t>–</w:t>
      </w:r>
      <w:r w:rsidR="00554150" w:rsidRPr="00554150">
        <w:rPr>
          <w:rFonts w:hint="eastAsia"/>
        </w:rPr>
        <w:t>60%</w:t>
      </w:r>
      <w:r w:rsidR="00554150" w:rsidRPr="00554150">
        <w:rPr>
          <w:rFonts w:hint="eastAsia"/>
        </w:rPr>
        <w:t>区间动态浮动；国债以</w:t>
      </w:r>
      <w:r w:rsidR="00554150" w:rsidRPr="00554150">
        <w:rPr>
          <w:rFonts w:hint="eastAsia"/>
        </w:rPr>
        <w:t>50%</w:t>
      </w:r>
      <w:r w:rsidR="00554150" w:rsidRPr="00554150">
        <w:rPr>
          <w:rFonts w:hint="eastAsia"/>
        </w:rPr>
        <w:t>为起点，受</w:t>
      </w:r>
      <w:r w:rsidR="00554150" w:rsidRPr="00554150">
        <w:rPr>
          <w:rFonts w:hint="eastAsia"/>
        </w:rPr>
        <w:t>R</w:t>
      </w:r>
      <w:r w:rsidR="00554150" w:rsidRPr="00554150">
        <w:rPr>
          <w:rFonts w:hint="eastAsia"/>
        </w:rPr>
        <w:t>负向、</w:t>
      </w:r>
      <w:r w:rsidR="00554150" w:rsidRPr="00554150">
        <w:rPr>
          <w:rFonts w:hint="eastAsia"/>
        </w:rPr>
        <w:t>K</w:t>
      </w:r>
      <w:r w:rsidR="00554150" w:rsidRPr="00554150">
        <w:rPr>
          <w:rFonts w:hint="eastAsia"/>
        </w:rPr>
        <w:t>正向调节，最高可抬升至</w:t>
      </w:r>
      <w:r w:rsidR="00554150" w:rsidRPr="00554150">
        <w:rPr>
          <w:rFonts w:hint="eastAsia"/>
        </w:rPr>
        <w:t>60%</w:t>
      </w:r>
      <w:r w:rsidR="00554150" w:rsidRPr="00554150">
        <w:rPr>
          <w:rFonts w:hint="eastAsia"/>
        </w:rPr>
        <w:t>，在高风险阶段承担主要防守作用。现金权重按</w:t>
      </w:r>
      <w:r w:rsidR="00554150" w:rsidRPr="00554150">
        <w:rPr>
          <w:rFonts w:hint="eastAsia"/>
        </w:rPr>
        <w:t>0.1K</w:t>
      </w:r>
      <w:r w:rsidR="00554150" w:rsidRPr="00554150">
        <w:rPr>
          <w:rFonts w:hint="eastAsia"/>
        </w:rPr>
        <w:t>线性增加，为极端情形提供流动性；大宗商品则按</w:t>
      </w:r>
      <w:r w:rsidR="00554150" w:rsidRPr="00554150">
        <w:rPr>
          <w:rFonts w:hint="eastAsia"/>
        </w:rPr>
        <w:t>0.1R</w:t>
      </w:r>
      <w:r w:rsidR="00554150" w:rsidRPr="00554150">
        <w:rPr>
          <w:rFonts w:hint="eastAsia"/>
        </w:rPr>
        <w:t>递增，用作进攻及输入型通胀对冲。组合剩余部分自动配置到黄金，使五类资产权重始终合计为</w:t>
      </w:r>
      <w:r w:rsidR="00DC6E43">
        <w:rPr>
          <w:rFonts w:hint="eastAsia"/>
        </w:rPr>
        <w:t>1</w:t>
      </w:r>
      <w:r w:rsidR="00554150" w:rsidRPr="00554150">
        <w:rPr>
          <w:rFonts w:hint="eastAsia"/>
        </w:rPr>
        <w:t>。</w:t>
      </w:r>
    </w:p>
    <w:p w14:paraId="64373E1A" w14:textId="163CE949" w:rsidR="00ED1517" w:rsidRPr="00A34F0D" w:rsidRDefault="00C503C1" w:rsidP="00ED1517">
      <w:pPr>
        <w:pStyle w:val="afa"/>
        <w:spacing w:before="156" w:after="156"/>
        <w:ind w:left="2187"/>
        <w:rPr>
          <w:rFonts w:hint="eastAsia"/>
        </w:rPr>
      </w:pPr>
      <w:r w:rsidRPr="00C503C1">
        <w:rPr>
          <w:rFonts w:hint="eastAsia"/>
        </w:rPr>
        <w:t>本策略按月</w:t>
      </w:r>
      <w:r>
        <w:rPr>
          <w:rFonts w:hint="eastAsia"/>
        </w:rPr>
        <w:t>再平衡</w:t>
      </w:r>
      <w:r w:rsidRPr="00C503C1">
        <w:rPr>
          <w:rFonts w:hint="eastAsia"/>
        </w:rPr>
        <w:t>：每到</w:t>
      </w:r>
      <w:r>
        <w:rPr>
          <w:rFonts w:hint="eastAsia"/>
        </w:rPr>
        <w:t>当</w:t>
      </w:r>
      <w:r w:rsidRPr="00C503C1">
        <w:rPr>
          <w:rFonts w:hint="eastAsia"/>
        </w:rPr>
        <w:t>月首个交易日先用双随机森林模型算出“上涨概率</w:t>
      </w:r>
      <w:r w:rsidRPr="00C503C1">
        <w:rPr>
          <w:rFonts w:hint="eastAsia"/>
        </w:rPr>
        <w:t>R</w:t>
      </w:r>
      <w:r w:rsidRPr="00C503C1">
        <w:rPr>
          <w:rFonts w:hint="eastAsia"/>
        </w:rPr>
        <w:t>”和“回撤概率</w:t>
      </w:r>
      <w:r w:rsidRPr="00C503C1">
        <w:rPr>
          <w:rFonts w:hint="eastAsia"/>
        </w:rPr>
        <w:t>K</w:t>
      </w:r>
      <w:r w:rsidRPr="00C503C1">
        <w:rPr>
          <w:rFonts w:hint="eastAsia"/>
        </w:rPr>
        <w:t>”。若两者相对上月的变化均不足</w:t>
      </w:r>
      <w:r w:rsidRPr="00C503C1">
        <w:rPr>
          <w:rFonts w:hint="eastAsia"/>
        </w:rPr>
        <w:t>5</w:t>
      </w:r>
      <w:r w:rsidRPr="00C503C1">
        <w:rPr>
          <w:rFonts w:hint="eastAsia"/>
        </w:rPr>
        <w:t>个百分点，则维持原仓位；否则重算权重并再平衡。调仓时先清空旧仓后按新权重等值买入五只</w:t>
      </w:r>
      <w:r w:rsidRPr="00C503C1">
        <w:rPr>
          <w:rFonts w:hint="eastAsia"/>
        </w:rPr>
        <w:t>ETF</w:t>
      </w:r>
      <w:r w:rsidRPr="00C503C1">
        <w:rPr>
          <w:rFonts w:hint="eastAsia"/>
        </w:rPr>
        <w:t>。策略启动日默认持有</w:t>
      </w:r>
      <w:r w:rsidRPr="00C503C1">
        <w:rPr>
          <w:rFonts w:hint="eastAsia"/>
        </w:rPr>
        <w:t>60/40</w:t>
      </w:r>
      <w:r w:rsidRPr="00C503C1">
        <w:rPr>
          <w:rFonts w:hint="eastAsia"/>
        </w:rPr>
        <w:t>股债基准</w:t>
      </w:r>
      <w:r>
        <w:rPr>
          <w:rFonts w:hint="eastAsia"/>
        </w:rPr>
        <w:t>组合</w:t>
      </w:r>
      <w:r w:rsidRPr="00C503C1">
        <w:rPr>
          <w:rFonts w:hint="eastAsia"/>
        </w:rPr>
        <w:t>，其余交易日仅记录净值，回测结束输出累计收益曲线。</w:t>
      </w:r>
    </w:p>
    <w:p w14:paraId="365667FA" w14:textId="77777777" w:rsidR="00ED1517" w:rsidRPr="00C32D58" w:rsidRDefault="00ED1517" w:rsidP="00ED1517">
      <w:pPr>
        <w:pStyle w:val="a1"/>
        <w:rPr>
          <w:rFonts w:hint="eastAsia"/>
        </w:rPr>
      </w:pPr>
      <w:r w:rsidRPr="0076405C">
        <w:rPr>
          <w:rFonts w:hint="eastAsia"/>
        </w:rPr>
        <w:t>回测参数</w:t>
      </w:r>
      <w:r>
        <w:rPr>
          <w:rFonts w:hint="eastAsia"/>
        </w:rPr>
        <w:t>框架设计</w:t>
      </w:r>
      <w:r w:rsidRPr="0076405C">
        <w:rPr>
          <w:rFonts w:hint="eastAsia"/>
        </w:rPr>
        <w:t>与交易逻辑实现</w:t>
      </w:r>
    </w:p>
    <w:p w14:paraId="2E013D84" w14:textId="77777777" w:rsidR="004A049E" w:rsidRDefault="004A049E" w:rsidP="004A049E">
      <w:pPr>
        <w:pStyle w:val="afa"/>
        <w:spacing w:before="156" w:after="156"/>
        <w:ind w:left="2187"/>
        <w:rPr>
          <w:rFonts w:hint="eastAsia"/>
        </w:rPr>
      </w:pPr>
      <w:r>
        <w:rPr>
          <w:rFonts w:hint="eastAsia"/>
        </w:rPr>
        <w:t>我们的</w:t>
      </w:r>
      <w:r w:rsidRPr="003D638E">
        <w:t>回测</w:t>
      </w:r>
      <w:r>
        <w:rPr>
          <w:rFonts w:hint="eastAsia"/>
        </w:rPr>
        <w:t>部分</w:t>
      </w:r>
      <w:r w:rsidRPr="003D638E">
        <w:t>采用</w:t>
      </w:r>
      <w:proofErr w:type="spellStart"/>
      <w:r w:rsidRPr="003D638E">
        <w:t>Backtrader</w:t>
      </w:r>
      <w:proofErr w:type="spellEnd"/>
      <w:r w:rsidRPr="003D638E">
        <w:t>框架，起始资金设为</w:t>
      </w:r>
      <w:r w:rsidRPr="003D638E">
        <w:t>1000000</w:t>
      </w:r>
      <w:r w:rsidRPr="003D638E">
        <w:t>元，回测区间覆盖</w:t>
      </w:r>
      <w:r w:rsidRPr="003D638E">
        <w:t>201</w:t>
      </w:r>
      <w:r>
        <w:rPr>
          <w:rFonts w:hint="eastAsia"/>
        </w:rPr>
        <w:t>4</w:t>
      </w:r>
      <w:r w:rsidRPr="003D638E">
        <w:t>-01-01</w:t>
      </w:r>
      <w:r w:rsidRPr="003D638E">
        <w:t>至</w:t>
      </w:r>
      <w:r w:rsidRPr="003D638E">
        <w:t>2025-0</w:t>
      </w:r>
      <w:r>
        <w:rPr>
          <w:rFonts w:hint="eastAsia"/>
        </w:rPr>
        <w:t>7</w:t>
      </w:r>
      <w:r w:rsidRPr="003D638E">
        <w:t>-01</w:t>
      </w:r>
      <w:r w:rsidRPr="003D638E">
        <w:t>；基准资产文件分别对应沪深</w:t>
      </w:r>
      <w:r w:rsidRPr="003D638E">
        <w:t>300</w:t>
      </w:r>
      <w:r w:rsidRPr="003D638E">
        <w:t>股指</w:t>
      </w:r>
      <w:r w:rsidRPr="003D638E">
        <w:t>ETF</w:t>
      </w:r>
      <w:r w:rsidRPr="003D638E">
        <w:t>、中长期国债</w:t>
      </w:r>
      <w:r>
        <w:rPr>
          <w:rFonts w:hint="eastAsia"/>
        </w:rPr>
        <w:t>全价指数</w:t>
      </w:r>
      <w:r>
        <w:rPr>
          <w:rFonts w:hint="eastAsia"/>
        </w:rPr>
        <w:t>ETF</w:t>
      </w:r>
      <w:r w:rsidRPr="003D638E">
        <w:t>、</w:t>
      </w:r>
      <w:r>
        <w:rPr>
          <w:rFonts w:hint="eastAsia"/>
        </w:rPr>
        <w:t>货币</w:t>
      </w:r>
      <w:r>
        <w:rPr>
          <w:rFonts w:hint="eastAsia"/>
        </w:rPr>
        <w:t>ETF</w:t>
      </w:r>
      <w:r w:rsidRPr="003D638E">
        <w:t>、大宗商品</w:t>
      </w:r>
      <w:r>
        <w:rPr>
          <w:rFonts w:hint="eastAsia"/>
        </w:rPr>
        <w:t>ETF</w:t>
      </w:r>
      <w:r w:rsidRPr="003D638E">
        <w:t>与黄金</w:t>
      </w:r>
      <w:r w:rsidRPr="003D638E">
        <w:t>ETF</w:t>
      </w:r>
      <w:r>
        <w:rPr>
          <w:rFonts w:hint="eastAsia"/>
        </w:rPr>
        <w:t>的</w:t>
      </w:r>
      <w:r w:rsidRPr="003D638E">
        <w:t>日频数据</w:t>
      </w:r>
      <w:r>
        <w:rPr>
          <w:rFonts w:hint="eastAsia"/>
        </w:rPr>
        <w:t>中的</w:t>
      </w:r>
      <w:r w:rsidRPr="003D638E">
        <w:t>收盘价</w:t>
      </w:r>
      <w:r>
        <w:rPr>
          <w:rFonts w:hint="eastAsia"/>
        </w:rPr>
        <w:t>作为回测数据</w:t>
      </w:r>
      <w:r w:rsidRPr="003D638E">
        <w:t>。费用假设为零佣金零滑点，日无风险利率固定为</w:t>
      </w:r>
      <w:r w:rsidRPr="003D638E">
        <w:t>1%</w:t>
      </w:r>
      <w:r w:rsidRPr="003D638E">
        <w:t>。</w:t>
      </w:r>
    </w:p>
    <w:p w14:paraId="40885B91" w14:textId="0C28A0C1" w:rsidR="00ED1517" w:rsidRDefault="00F13498" w:rsidP="00ED1517">
      <w:pPr>
        <w:pStyle w:val="afa"/>
        <w:spacing w:before="156" w:after="156"/>
        <w:ind w:left="2187"/>
        <w:rPr>
          <w:rFonts w:hint="eastAsia"/>
        </w:rPr>
      </w:pPr>
      <w:r w:rsidRPr="00F13498">
        <w:rPr>
          <w:rFonts w:hint="eastAsia"/>
        </w:rPr>
        <w:t>交易逻辑由随机森林“双概率”驱动：在每月首个交易日，策略先用宏观特征喂入回撤模型得出风险概率</w:t>
      </w:r>
      <w:r w:rsidRPr="00F13498">
        <w:t xml:space="preserve"> K</w:t>
      </w:r>
      <w:r w:rsidRPr="00F13498">
        <w:rPr>
          <w:rFonts w:hint="eastAsia"/>
        </w:rPr>
        <w:t>，用收益模型得出上涨概率</w:t>
      </w:r>
      <w:r w:rsidRPr="00F13498">
        <w:t xml:space="preserve"> R</w:t>
      </w:r>
      <w:r w:rsidRPr="00F13498">
        <w:rPr>
          <w:rFonts w:hint="eastAsia"/>
        </w:rPr>
        <w:t>；只有当</w:t>
      </w:r>
      <w:r w:rsidRPr="00F13498">
        <w:t xml:space="preserve"> K </w:t>
      </w:r>
      <w:r w:rsidRPr="00F13498">
        <w:rPr>
          <w:rFonts w:hint="eastAsia"/>
        </w:rPr>
        <w:t>或</w:t>
      </w:r>
      <w:r w:rsidRPr="00F13498">
        <w:t xml:space="preserve"> R </w:t>
      </w:r>
      <w:r w:rsidRPr="00F13498">
        <w:rPr>
          <w:rFonts w:hint="eastAsia"/>
        </w:rPr>
        <w:t>相对上月任一变动≥</w:t>
      </w:r>
      <w:r w:rsidRPr="00F13498">
        <w:t>5%</w:t>
      </w:r>
      <w:r w:rsidRPr="00F13498">
        <w:rPr>
          <w:rFonts w:hint="eastAsia"/>
        </w:rPr>
        <w:t>才触发再平衡。触发时先全盘平仓，再按连续映射公式补足</w:t>
      </w:r>
      <w:r w:rsidR="00D956ED">
        <w:rPr>
          <w:rFonts w:hint="eastAsia"/>
        </w:rPr>
        <w:t>权重</w:t>
      </w:r>
      <w:r w:rsidRPr="00F13498">
        <w:rPr>
          <w:rFonts w:hint="eastAsia"/>
        </w:rPr>
        <w:t>等值建仓，以在不显著增加换手的前提下动态切换进攻</w:t>
      </w:r>
      <w:r w:rsidRPr="00F13498">
        <w:t>/</w:t>
      </w:r>
      <w:r w:rsidRPr="00F13498">
        <w:rPr>
          <w:rFonts w:hint="eastAsia"/>
        </w:rPr>
        <w:t>防守。模型加载、概率计算与调仓流程全部封装在</w:t>
      </w:r>
      <w:r w:rsidRPr="00F13498">
        <w:rPr>
          <w:rFonts w:hint="eastAsia"/>
        </w:rPr>
        <w:t xml:space="preserve"> </w:t>
      </w:r>
      <w:proofErr w:type="spellStart"/>
      <w:r w:rsidRPr="00F13498">
        <w:rPr>
          <w:rFonts w:hint="eastAsia"/>
        </w:rPr>
        <w:t>Backtrader</w:t>
      </w:r>
      <w:proofErr w:type="spellEnd"/>
      <w:r w:rsidRPr="00F13498">
        <w:rPr>
          <w:rFonts w:hint="eastAsia"/>
        </w:rPr>
        <w:t>的</w:t>
      </w:r>
      <w:proofErr w:type="spellStart"/>
      <w:r w:rsidRPr="00F13498">
        <w:rPr>
          <w:rFonts w:hint="eastAsia"/>
        </w:rPr>
        <w:t>DualMacroStrategy</w:t>
      </w:r>
      <w:proofErr w:type="spellEnd"/>
      <w:r w:rsidRPr="00F13498">
        <w:rPr>
          <w:rFonts w:hint="eastAsia"/>
        </w:rPr>
        <w:t>类中；回测期间每日记录账户价值，</w:t>
      </w:r>
      <w:r w:rsidRPr="00F13498">
        <w:rPr>
          <w:rFonts w:hint="eastAsia"/>
        </w:rPr>
        <w:lastRenderedPageBreak/>
        <w:t>结束后</w:t>
      </w:r>
      <w:r w:rsidR="00D956ED">
        <w:rPr>
          <w:rFonts w:hint="eastAsia"/>
        </w:rPr>
        <w:t>保存</w:t>
      </w:r>
      <w:r w:rsidRPr="00F13498">
        <w:rPr>
          <w:rFonts w:hint="eastAsia"/>
        </w:rPr>
        <w:t>净值曲线，再通过</w:t>
      </w:r>
      <w:proofErr w:type="spellStart"/>
      <w:r w:rsidRPr="00F13498">
        <w:rPr>
          <w:rFonts w:hint="eastAsia"/>
        </w:rPr>
        <w:t>Backtrader</w:t>
      </w:r>
      <w:proofErr w:type="spellEnd"/>
      <w:r w:rsidRPr="00F13498">
        <w:rPr>
          <w:rFonts w:hint="eastAsia"/>
        </w:rPr>
        <w:t>内置分析器计算年化收益、最大回撤、</w:t>
      </w:r>
      <w:r w:rsidRPr="00F13498">
        <w:rPr>
          <w:rFonts w:hint="eastAsia"/>
        </w:rPr>
        <w:t>Sharpe</w:t>
      </w:r>
      <w:r w:rsidRPr="00F13498">
        <w:rPr>
          <w:rFonts w:hint="eastAsia"/>
        </w:rPr>
        <w:t>等</w:t>
      </w:r>
      <w:r w:rsidR="001556A5">
        <w:rPr>
          <w:rFonts w:hint="eastAsia"/>
        </w:rPr>
        <w:t>策略</w:t>
      </w:r>
      <w:r w:rsidRPr="00F13498">
        <w:rPr>
          <w:rFonts w:hint="eastAsia"/>
        </w:rPr>
        <w:t>绩效，为后续评估与可视化提供完整数据。</w:t>
      </w:r>
    </w:p>
    <w:p w14:paraId="4A2DABE8" w14:textId="77777777" w:rsidR="00ED1517" w:rsidRPr="00C32D58" w:rsidRDefault="00ED1517" w:rsidP="009B0BC7">
      <w:pPr>
        <w:pStyle w:val="a1"/>
        <w:rPr>
          <w:rFonts w:hint="eastAsia"/>
        </w:rPr>
      </w:pPr>
      <w:r w:rsidRPr="00C32D58">
        <w:t>策略整体绩效评估</w:t>
      </w:r>
    </w:p>
    <w:p w14:paraId="5528C224" w14:textId="3E148F65" w:rsidR="00ED1517" w:rsidRDefault="00ED1517" w:rsidP="00ED1517">
      <w:pPr>
        <w:pStyle w:val="afa"/>
        <w:spacing w:before="156" w:after="156"/>
        <w:ind w:left="2187"/>
        <w:rPr>
          <w:rFonts w:hint="eastAsia"/>
        </w:rPr>
      </w:pPr>
      <w:r>
        <w:rPr>
          <w:rFonts w:hint="eastAsia"/>
        </w:rPr>
        <w:t>在完成回测之后，我们进一步汇总了基于</w:t>
      </w:r>
      <w:r w:rsidR="00EA77C5">
        <w:rPr>
          <w:rFonts w:hint="eastAsia"/>
        </w:rPr>
        <w:t>双</w:t>
      </w:r>
      <w:r>
        <w:rPr>
          <w:rFonts w:hint="eastAsia"/>
        </w:rPr>
        <w:t>目标随机森林模型的动态资</w:t>
      </w:r>
      <w:r w:rsidRPr="00DE2172">
        <w:rPr>
          <w:rFonts w:hint="eastAsia"/>
        </w:rPr>
        <w:t>产配置策略的关键绩效指标如下。</w:t>
      </w:r>
    </w:p>
    <w:p w14:paraId="17ACB746" w14:textId="76028E5D" w:rsidR="00ED1517" w:rsidRPr="00DE2172" w:rsidRDefault="0011682A" w:rsidP="0011682A">
      <w:pPr>
        <w:pStyle w:val="TFStylesTableTitle"/>
        <w:rPr>
          <w:rFonts w:hint="eastAsia"/>
        </w:rPr>
      </w:pPr>
      <w:r>
        <w:rPr>
          <w:rFonts w:hint="eastAsia"/>
        </w:rPr>
        <w:t>表</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 MERGEFORMAT </w:instrText>
      </w:r>
      <w:r>
        <w:rPr>
          <w:rFonts w:hint="eastAsia"/>
        </w:rPr>
        <w:fldChar w:fldCharType="separate"/>
      </w:r>
      <w:r w:rsidR="00EC6E06">
        <w:rPr>
          <w:rFonts w:hint="eastAsia"/>
          <w:noProof/>
        </w:rPr>
        <w:t>4</w:t>
      </w:r>
      <w:r>
        <w:rPr>
          <w:rFonts w:hint="eastAsia"/>
        </w:rPr>
        <w:fldChar w:fldCharType="end"/>
      </w:r>
      <w:r>
        <w:rPr>
          <w:rFonts w:hint="eastAsia"/>
        </w:rPr>
        <w:t>：</w:t>
      </w:r>
      <w:r w:rsidR="00543699">
        <w:rPr>
          <w:rFonts w:hint="eastAsia"/>
        </w:rPr>
        <w:t>双</w:t>
      </w:r>
      <w:r w:rsidR="00ED1517" w:rsidRPr="00DE2172">
        <w:rPr>
          <w:rFonts w:hint="eastAsia"/>
        </w:rPr>
        <w:t>目标随机森林模型动态资产配置策略关键绩效指标</w:t>
      </w:r>
      <w:r w:rsidR="00ED1517">
        <w:rPr>
          <w:rFonts w:hint="eastAsia"/>
        </w:rPr>
        <w:t>（按年）</w:t>
      </w:r>
    </w:p>
    <w:tbl>
      <w:tblPr>
        <w:tblStyle w:val="aff3"/>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solid" w:color="FFFFFF" w:fill="000000"/>
        <w:tblLook w:val="04A0" w:firstRow="1" w:lastRow="0" w:firstColumn="1" w:lastColumn="0" w:noHBand="0" w:noVBand="1"/>
      </w:tblPr>
      <w:tblGrid>
        <w:gridCol w:w="1299"/>
        <w:gridCol w:w="1300"/>
        <w:gridCol w:w="1300"/>
        <w:gridCol w:w="1300"/>
        <w:gridCol w:w="1546"/>
        <w:gridCol w:w="1546"/>
        <w:gridCol w:w="1687"/>
      </w:tblGrid>
      <w:tr w:rsidR="0011682A" w:rsidRPr="0011682A" w14:paraId="346898AB" w14:textId="77777777" w:rsidTr="0011682A">
        <w:trPr>
          <w:cnfStyle w:val="100000000000" w:firstRow="1" w:lastRow="0" w:firstColumn="0" w:lastColumn="0" w:oddVBand="0" w:evenVBand="0" w:oddHBand="0" w:evenHBand="0" w:firstRowFirstColumn="0" w:firstRowLastColumn="0" w:lastRowFirstColumn="0" w:lastRowLastColumn="0"/>
          <w:trHeight w:val="270"/>
        </w:trPr>
        <w:tc>
          <w:tcPr>
            <w:tcW w:w="1299" w:type="dxa"/>
            <w:tcBorders>
              <w:top w:val="inset" w:sz="4" w:space="0" w:color="F58220"/>
              <w:bottom w:val="inset" w:sz="4" w:space="0" w:color="F58220"/>
            </w:tcBorders>
            <w:shd w:val="solid" w:color="FFFFFF" w:fill="000000"/>
            <w:noWrap/>
            <w:hideMark/>
          </w:tcPr>
          <w:p w14:paraId="57FFA3E3" w14:textId="77777777" w:rsidR="00124962" w:rsidRPr="00DE2172" w:rsidRDefault="00124962" w:rsidP="0011682A">
            <w:pPr>
              <w:jc w:val="right"/>
              <w:rPr>
                <w:rFonts w:ascii="等线" w:eastAsia="方正兰亭黑_GBK" w:hAnsi="等线" w:cs="方正兰亭黑_GBK" w:hint="eastAsia"/>
                <w:color w:val="4D4D4F"/>
              </w:rPr>
            </w:pPr>
          </w:p>
        </w:tc>
        <w:tc>
          <w:tcPr>
            <w:tcW w:w="1300" w:type="dxa"/>
            <w:tcBorders>
              <w:top w:val="inset" w:sz="4" w:space="0" w:color="F58220"/>
              <w:bottom w:val="inset" w:sz="4" w:space="0" w:color="F58220"/>
            </w:tcBorders>
            <w:shd w:val="solid" w:color="FFFFFF" w:fill="000000"/>
            <w:noWrap/>
            <w:hideMark/>
          </w:tcPr>
          <w:p w14:paraId="053F22CB" w14:textId="463963E9"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年化收益</w:t>
            </w:r>
            <w:r w:rsidRPr="0011682A">
              <w:rPr>
                <w:rFonts w:ascii="等线" w:eastAsia="方正兰亭黑_GBK" w:hAnsi="等线" w:cs="方正兰亭黑_GBK" w:hint="eastAsia"/>
                <w:color w:val="4D4D4F"/>
              </w:rPr>
              <w:t>(%)</w:t>
            </w:r>
          </w:p>
        </w:tc>
        <w:tc>
          <w:tcPr>
            <w:tcW w:w="1300" w:type="dxa"/>
            <w:tcBorders>
              <w:top w:val="inset" w:sz="4" w:space="0" w:color="F58220"/>
              <w:bottom w:val="inset" w:sz="4" w:space="0" w:color="F58220"/>
            </w:tcBorders>
            <w:shd w:val="solid" w:color="FFFFFF" w:fill="000000"/>
            <w:noWrap/>
            <w:hideMark/>
          </w:tcPr>
          <w:p w14:paraId="62268BBA" w14:textId="6DF71567"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年化波动</w:t>
            </w:r>
            <w:r w:rsidRPr="0011682A">
              <w:rPr>
                <w:rFonts w:ascii="等线" w:eastAsia="方正兰亭黑_GBK" w:hAnsi="等线" w:cs="方正兰亭黑_GBK" w:hint="eastAsia"/>
                <w:color w:val="4D4D4F"/>
              </w:rPr>
              <w:t>(%)</w:t>
            </w:r>
          </w:p>
        </w:tc>
        <w:tc>
          <w:tcPr>
            <w:tcW w:w="1300" w:type="dxa"/>
            <w:tcBorders>
              <w:top w:val="inset" w:sz="4" w:space="0" w:color="F58220"/>
              <w:bottom w:val="inset" w:sz="4" w:space="0" w:color="F58220"/>
            </w:tcBorders>
            <w:shd w:val="solid" w:color="FFFFFF" w:fill="000000"/>
            <w:noWrap/>
            <w:hideMark/>
          </w:tcPr>
          <w:p w14:paraId="7BCB516F" w14:textId="15770359"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最大回撤</w:t>
            </w:r>
            <w:r w:rsidRPr="0011682A">
              <w:rPr>
                <w:rFonts w:ascii="等线" w:eastAsia="方正兰亭黑_GBK" w:hAnsi="等线" w:cs="方正兰亭黑_GBK" w:hint="eastAsia"/>
                <w:color w:val="4D4D4F"/>
              </w:rPr>
              <w:t>(%)</w:t>
            </w:r>
          </w:p>
        </w:tc>
        <w:tc>
          <w:tcPr>
            <w:tcW w:w="1546" w:type="dxa"/>
            <w:tcBorders>
              <w:top w:val="inset" w:sz="4" w:space="0" w:color="F58220"/>
              <w:bottom w:val="inset" w:sz="4" w:space="0" w:color="F58220"/>
            </w:tcBorders>
            <w:shd w:val="solid" w:color="FFFFFF" w:fill="000000"/>
            <w:noWrap/>
            <w:hideMark/>
          </w:tcPr>
          <w:p w14:paraId="41FFFA9F" w14:textId="46548EB9"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Sharpe</w:t>
            </w:r>
          </w:p>
        </w:tc>
        <w:tc>
          <w:tcPr>
            <w:tcW w:w="1546" w:type="dxa"/>
            <w:tcBorders>
              <w:top w:val="inset" w:sz="4" w:space="0" w:color="F58220"/>
              <w:bottom w:val="inset" w:sz="4" w:space="0" w:color="F58220"/>
            </w:tcBorders>
            <w:shd w:val="solid" w:color="FFFFFF" w:fill="000000"/>
            <w:noWrap/>
            <w:hideMark/>
          </w:tcPr>
          <w:p w14:paraId="143E83CD" w14:textId="171C546C"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Calmar</w:t>
            </w:r>
          </w:p>
        </w:tc>
        <w:tc>
          <w:tcPr>
            <w:tcW w:w="1687" w:type="dxa"/>
            <w:tcBorders>
              <w:top w:val="inset" w:sz="4" w:space="0" w:color="F58220"/>
              <w:bottom w:val="inset" w:sz="4" w:space="0" w:color="F58220"/>
            </w:tcBorders>
            <w:shd w:val="solid" w:color="FFFFFF" w:fill="000000"/>
            <w:noWrap/>
            <w:hideMark/>
          </w:tcPr>
          <w:p w14:paraId="3D530160" w14:textId="7896CFBE"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Sortino</w:t>
            </w:r>
          </w:p>
        </w:tc>
      </w:tr>
      <w:tr w:rsidR="0011682A" w:rsidRPr="0011682A" w14:paraId="7751F614" w14:textId="77777777" w:rsidTr="0011682A">
        <w:trPr>
          <w:trHeight w:val="270"/>
        </w:trPr>
        <w:tc>
          <w:tcPr>
            <w:tcW w:w="1299" w:type="dxa"/>
            <w:tcBorders>
              <w:top w:val="inset" w:sz="4" w:space="0" w:color="F58220"/>
            </w:tcBorders>
            <w:shd w:val="solid" w:color="FFFFFF" w:fill="000000"/>
            <w:noWrap/>
            <w:hideMark/>
          </w:tcPr>
          <w:p w14:paraId="2BB594F7" w14:textId="18D64D8B"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2014</w:t>
            </w:r>
          </w:p>
        </w:tc>
        <w:tc>
          <w:tcPr>
            <w:tcW w:w="1300" w:type="dxa"/>
            <w:tcBorders>
              <w:top w:val="inset" w:sz="4" w:space="0" w:color="F58220"/>
            </w:tcBorders>
            <w:shd w:val="solid" w:color="FFFFFF" w:fill="000000"/>
            <w:noWrap/>
            <w:hideMark/>
          </w:tcPr>
          <w:p w14:paraId="70208E16" w14:textId="1E8D93B4"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24.36</w:t>
            </w:r>
          </w:p>
        </w:tc>
        <w:tc>
          <w:tcPr>
            <w:tcW w:w="1300" w:type="dxa"/>
            <w:tcBorders>
              <w:top w:val="inset" w:sz="4" w:space="0" w:color="F58220"/>
            </w:tcBorders>
            <w:shd w:val="solid" w:color="FFFFFF" w:fill="000000"/>
            <w:noWrap/>
            <w:hideMark/>
          </w:tcPr>
          <w:p w14:paraId="2BF7D156" w14:textId="0E41A121"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10.66</w:t>
            </w:r>
          </w:p>
        </w:tc>
        <w:tc>
          <w:tcPr>
            <w:tcW w:w="1300" w:type="dxa"/>
            <w:tcBorders>
              <w:top w:val="inset" w:sz="4" w:space="0" w:color="F58220"/>
            </w:tcBorders>
            <w:shd w:val="solid" w:color="FFFFFF" w:fill="000000"/>
            <w:noWrap/>
            <w:hideMark/>
          </w:tcPr>
          <w:p w14:paraId="5D26A715" w14:textId="56B15B23"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-4.12</w:t>
            </w:r>
          </w:p>
        </w:tc>
        <w:tc>
          <w:tcPr>
            <w:tcW w:w="1546" w:type="dxa"/>
            <w:tcBorders>
              <w:top w:val="inset" w:sz="4" w:space="0" w:color="F58220"/>
            </w:tcBorders>
            <w:shd w:val="solid" w:color="FFFFFF" w:fill="000000"/>
            <w:noWrap/>
            <w:hideMark/>
          </w:tcPr>
          <w:p w14:paraId="2EE4BE7A" w14:textId="0A465B23"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2.17</w:t>
            </w:r>
          </w:p>
        </w:tc>
        <w:tc>
          <w:tcPr>
            <w:tcW w:w="1546" w:type="dxa"/>
            <w:tcBorders>
              <w:top w:val="inset" w:sz="4" w:space="0" w:color="F58220"/>
            </w:tcBorders>
            <w:shd w:val="solid" w:color="FFFFFF" w:fill="000000"/>
            <w:noWrap/>
            <w:hideMark/>
          </w:tcPr>
          <w:p w14:paraId="186C0CBD" w14:textId="00F491DC"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5.91</w:t>
            </w:r>
          </w:p>
        </w:tc>
        <w:tc>
          <w:tcPr>
            <w:tcW w:w="1687" w:type="dxa"/>
            <w:tcBorders>
              <w:top w:val="inset" w:sz="4" w:space="0" w:color="F58220"/>
            </w:tcBorders>
            <w:shd w:val="solid" w:color="FFFFFF" w:fill="000000"/>
            <w:noWrap/>
            <w:hideMark/>
          </w:tcPr>
          <w:p w14:paraId="04316DE7" w14:textId="3CF1F7B7"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3.2</w:t>
            </w:r>
          </w:p>
        </w:tc>
      </w:tr>
      <w:tr w:rsidR="0011682A" w:rsidRPr="0011682A" w14:paraId="1D36EEB7" w14:textId="77777777" w:rsidTr="0011682A">
        <w:trPr>
          <w:trHeight w:val="270"/>
        </w:trPr>
        <w:tc>
          <w:tcPr>
            <w:tcW w:w="1299" w:type="dxa"/>
            <w:shd w:val="clear" w:color="auto" w:fill="C9CACB"/>
            <w:noWrap/>
            <w:hideMark/>
          </w:tcPr>
          <w:p w14:paraId="1E5A6231" w14:textId="3982D7D1"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2015</w:t>
            </w:r>
          </w:p>
        </w:tc>
        <w:tc>
          <w:tcPr>
            <w:tcW w:w="1300" w:type="dxa"/>
            <w:shd w:val="clear" w:color="auto" w:fill="C9CACB"/>
            <w:noWrap/>
            <w:hideMark/>
          </w:tcPr>
          <w:p w14:paraId="0C75AE45" w14:textId="2EE5E338"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1.96</w:t>
            </w:r>
          </w:p>
        </w:tc>
        <w:tc>
          <w:tcPr>
            <w:tcW w:w="1300" w:type="dxa"/>
            <w:shd w:val="clear" w:color="auto" w:fill="C9CACB"/>
            <w:noWrap/>
            <w:hideMark/>
          </w:tcPr>
          <w:p w14:paraId="19AB56F3" w14:textId="7C589451"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12.86</w:t>
            </w:r>
          </w:p>
        </w:tc>
        <w:tc>
          <w:tcPr>
            <w:tcW w:w="1300" w:type="dxa"/>
            <w:shd w:val="clear" w:color="auto" w:fill="C9CACB"/>
            <w:noWrap/>
            <w:hideMark/>
          </w:tcPr>
          <w:p w14:paraId="5D335F7F" w14:textId="23204807"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-14.87</w:t>
            </w:r>
          </w:p>
        </w:tc>
        <w:tc>
          <w:tcPr>
            <w:tcW w:w="1546" w:type="dxa"/>
            <w:shd w:val="clear" w:color="auto" w:fill="C9CACB"/>
            <w:noWrap/>
            <w:hideMark/>
          </w:tcPr>
          <w:p w14:paraId="16E38652" w14:textId="1E3D34C3"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0.42</w:t>
            </w:r>
          </w:p>
        </w:tc>
        <w:tc>
          <w:tcPr>
            <w:tcW w:w="1546" w:type="dxa"/>
            <w:shd w:val="clear" w:color="auto" w:fill="C9CACB"/>
            <w:noWrap/>
            <w:hideMark/>
          </w:tcPr>
          <w:p w14:paraId="31A4C2F1" w14:textId="6E90A548"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0.13</w:t>
            </w:r>
          </w:p>
        </w:tc>
        <w:tc>
          <w:tcPr>
            <w:tcW w:w="1687" w:type="dxa"/>
            <w:shd w:val="clear" w:color="auto" w:fill="C9CACB"/>
            <w:noWrap/>
            <w:hideMark/>
          </w:tcPr>
          <w:p w14:paraId="18D77883" w14:textId="2C99A724"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0.54</w:t>
            </w:r>
          </w:p>
        </w:tc>
      </w:tr>
      <w:tr w:rsidR="00CB2247" w:rsidRPr="0011682A" w14:paraId="2C0521FE" w14:textId="77777777" w:rsidTr="0011682A">
        <w:trPr>
          <w:trHeight w:val="270"/>
        </w:trPr>
        <w:tc>
          <w:tcPr>
            <w:tcW w:w="1299" w:type="dxa"/>
            <w:shd w:val="solid" w:color="FFFFFF" w:fill="000000"/>
            <w:noWrap/>
            <w:hideMark/>
          </w:tcPr>
          <w:p w14:paraId="5F70B400" w14:textId="2F8A00DF"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2016</w:t>
            </w:r>
          </w:p>
        </w:tc>
        <w:tc>
          <w:tcPr>
            <w:tcW w:w="1300" w:type="dxa"/>
            <w:shd w:val="solid" w:color="FFFFFF" w:fill="000000"/>
            <w:noWrap/>
            <w:hideMark/>
          </w:tcPr>
          <w:p w14:paraId="01B655D2" w14:textId="09DC4582"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6.76</w:t>
            </w:r>
          </w:p>
        </w:tc>
        <w:tc>
          <w:tcPr>
            <w:tcW w:w="1300" w:type="dxa"/>
            <w:shd w:val="solid" w:color="FFFFFF" w:fill="000000"/>
            <w:noWrap/>
            <w:hideMark/>
          </w:tcPr>
          <w:p w14:paraId="4B070965" w14:textId="12E36156"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12.17</w:t>
            </w:r>
          </w:p>
        </w:tc>
        <w:tc>
          <w:tcPr>
            <w:tcW w:w="1300" w:type="dxa"/>
            <w:shd w:val="solid" w:color="FFFFFF" w:fill="000000"/>
            <w:noWrap/>
            <w:hideMark/>
          </w:tcPr>
          <w:p w14:paraId="680032B2" w14:textId="51D36BE7"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-5.4</w:t>
            </w:r>
          </w:p>
        </w:tc>
        <w:tc>
          <w:tcPr>
            <w:tcW w:w="1546" w:type="dxa"/>
            <w:shd w:val="solid" w:color="FFFFFF" w:fill="000000"/>
            <w:noWrap/>
            <w:hideMark/>
          </w:tcPr>
          <w:p w14:paraId="6AA5C0AF" w14:textId="32D92D96"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0.55</w:t>
            </w:r>
          </w:p>
        </w:tc>
        <w:tc>
          <w:tcPr>
            <w:tcW w:w="1546" w:type="dxa"/>
            <w:shd w:val="solid" w:color="FFFFFF" w:fill="000000"/>
            <w:noWrap/>
            <w:hideMark/>
          </w:tcPr>
          <w:p w14:paraId="73DDFA99" w14:textId="0A9D4DA2"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1.25</w:t>
            </w:r>
          </w:p>
        </w:tc>
        <w:tc>
          <w:tcPr>
            <w:tcW w:w="1687" w:type="dxa"/>
            <w:shd w:val="solid" w:color="FFFFFF" w:fill="000000"/>
            <w:noWrap/>
            <w:hideMark/>
          </w:tcPr>
          <w:p w14:paraId="25E3B78B" w14:textId="5F354CBB"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0.78</w:t>
            </w:r>
          </w:p>
        </w:tc>
      </w:tr>
      <w:tr w:rsidR="0011682A" w:rsidRPr="0011682A" w14:paraId="6FA8427D" w14:textId="77777777" w:rsidTr="0011682A">
        <w:trPr>
          <w:trHeight w:val="270"/>
        </w:trPr>
        <w:tc>
          <w:tcPr>
            <w:tcW w:w="1299" w:type="dxa"/>
            <w:shd w:val="clear" w:color="auto" w:fill="C9CACB"/>
            <w:noWrap/>
            <w:hideMark/>
          </w:tcPr>
          <w:p w14:paraId="5BF5E696" w14:textId="57C49018"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2017</w:t>
            </w:r>
          </w:p>
        </w:tc>
        <w:tc>
          <w:tcPr>
            <w:tcW w:w="1300" w:type="dxa"/>
            <w:shd w:val="clear" w:color="auto" w:fill="C9CACB"/>
            <w:noWrap/>
            <w:hideMark/>
          </w:tcPr>
          <w:p w14:paraId="039BF61E" w14:textId="5808E0FE"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6.11</w:t>
            </w:r>
          </w:p>
        </w:tc>
        <w:tc>
          <w:tcPr>
            <w:tcW w:w="1300" w:type="dxa"/>
            <w:shd w:val="clear" w:color="auto" w:fill="C9CACB"/>
            <w:noWrap/>
            <w:hideMark/>
          </w:tcPr>
          <w:p w14:paraId="113D8669" w14:textId="5847E4D6"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6.2</w:t>
            </w:r>
          </w:p>
        </w:tc>
        <w:tc>
          <w:tcPr>
            <w:tcW w:w="1300" w:type="dxa"/>
            <w:shd w:val="clear" w:color="auto" w:fill="C9CACB"/>
            <w:noWrap/>
            <w:hideMark/>
          </w:tcPr>
          <w:p w14:paraId="005A35C0" w14:textId="245631BA"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-3.57</w:t>
            </w:r>
          </w:p>
        </w:tc>
        <w:tc>
          <w:tcPr>
            <w:tcW w:w="1546" w:type="dxa"/>
            <w:shd w:val="clear" w:color="auto" w:fill="C9CACB"/>
            <w:noWrap/>
            <w:hideMark/>
          </w:tcPr>
          <w:p w14:paraId="1FCCC4CB" w14:textId="39C4C385"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1.03</w:t>
            </w:r>
          </w:p>
        </w:tc>
        <w:tc>
          <w:tcPr>
            <w:tcW w:w="1546" w:type="dxa"/>
            <w:shd w:val="clear" w:color="auto" w:fill="C9CACB"/>
            <w:noWrap/>
            <w:hideMark/>
          </w:tcPr>
          <w:p w14:paraId="0DA66283" w14:textId="6FEEB566"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1.71</w:t>
            </w:r>
          </w:p>
        </w:tc>
        <w:tc>
          <w:tcPr>
            <w:tcW w:w="1687" w:type="dxa"/>
            <w:shd w:val="clear" w:color="auto" w:fill="C9CACB"/>
            <w:noWrap/>
            <w:hideMark/>
          </w:tcPr>
          <w:p w14:paraId="431DF762" w14:textId="4F2F43EF"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1.58</w:t>
            </w:r>
          </w:p>
        </w:tc>
      </w:tr>
      <w:tr w:rsidR="00CB2247" w:rsidRPr="0011682A" w14:paraId="2176D0C0" w14:textId="77777777" w:rsidTr="0011682A">
        <w:trPr>
          <w:trHeight w:val="270"/>
        </w:trPr>
        <w:tc>
          <w:tcPr>
            <w:tcW w:w="1299" w:type="dxa"/>
            <w:shd w:val="solid" w:color="FFFFFF" w:fill="000000"/>
            <w:noWrap/>
            <w:hideMark/>
          </w:tcPr>
          <w:p w14:paraId="250BB816" w14:textId="43BF3BA0"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2018</w:t>
            </w:r>
          </w:p>
        </w:tc>
        <w:tc>
          <w:tcPr>
            <w:tcW w:w="1300" w:type="dxa"/>
            <w:shd w:val="solid" w:color="FFFFFF" w:fill="000000"/>
            <w:noWrap/>
            <w:hideMark/>
          </w:tcPr>
          <w:p w14:paraId="4DA1F570" w14:textId="55A117FE"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-5.25</w:t>
            </w:r>
          </w:p>
        </w:tc>
        <w:tc>
          <w:tcPr>
            <w:tcW w:w="1300" w:type="dxa"/>
            <w:shd w:val="solid" w:color="FFFFFF" w:fill="000000"/>
            <w:noWrap/>
            <w:hideMark/>
          </w:tcPr>
          <w:p w14:paraId="5951B489" w14:textId="60E43720"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9.19</w:t>
            </w:r>
          </w:p>
        </w:tc>
        <w:tc>
          <w:tcPr>
            <w:tcW w:w="1300" w:type="dxa"/>
            <w:shd w:val="solid" w:color="FFFFFF" w:fill="000000"/>
            <w:noWrap/>
            <w:hideMark/>
          </w:tcPr>
          <w:p w14:paraId="2E87C65C" w14:textId="27E9A5BD"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-7.3</w:t>
            </w:r>
          </w:p>
        </w:tc>
        <w:tc>
          <w:tcPr>
            <w:tcW w:w="1546" w:type="dxa"/>
            <w:shd w:val="solid" w:color="FFFFFF" w:fill="000000"/>
            <w:noWrap/>
            <w:hideMark/>
          </w:tcPr>
          <w:p w14:paraId="29D1820D" w14:textId="060027C1"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-0.54</w:t>
            </w:r>
          </w:p>
        </w:tc>
        <w:tc>
          <w:tcPr>
            <w:tcW w:w="1546" w:type="dxa"/>
            <w:shd w:val="solid" w:color="FFFFFF" w:fill="000000"/>
            <w:noWrap/>
            <w:hideMark/>
          </w:tcPr>
          <w:p w14:paraId="65770343" w14:textId="11A94155"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-0.72</w:t>
            </w:r>
          </w:p>
        </w:tc>
        <w:tc>
          <w:tcPr>
            <w:tcW w:w="1687" w:type="dxa"/>
            <w:shd w:val="solid" w:color="FFFFFF" w:fill="000000"/>
            <w:noWrap/>
            <w:hideMark/>
          </w:tcPr>
          <w:p w14:paraId="21C519AD" w14:textId="0F6E247B"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-0.66</w:t>
            </w:r>
          </w:p>
        </w:tc>
      </w:tr>
      <w:tr w:rsidR="0011682A" w:rsidRPr="0011682A" w14:paraId="0E5C5FA2" w14:textId="77777777" w:rsidTr="0011682A">
        <w:trPr>
          <w:trHeight w:val="270"/>
        </w:trPr>
        <w:tc>
          <w:tcPr>
            <w:tcW w:w="1299" w:type="dxa"/>
            <w:shd w:val="clear" w:color="auto" w:fill="C9CACB"/>
            <w:noWrap/>
            <w:hideMark/>
          </w:tcPr>
          <w:p w14:paraId="6633137D" w14:textId="5CE1870F"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2019</w:t>
            </w:r>
          </w:p>
        </w:tc>
        <w:tc>
          <w:tcPr>
            <w:tcW w:w="1300" w:type="dxa"/>
            <w:shd w:val="clear" w:color="auto" w:fill="C9CACB"/>
            <w:noWrap/>
            <w:hideMark/>
          </w:tcPr>
          <w:p w14:paraId="507F9606" w14:textId="560A8568"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19.17</w:t>
            </w:r>
          </w:p>
        </w:tc>
        <w:tc>
          <w:tcPr>
            <w:tcW w:w="1300" w:type="dxa"/>
            <w:shd w:val="clear" w:color="auto" w:fill="C9CACB"/>
            <w:noWrap/>
            <w:hideMark/>
          </w:tcPr>
          <w:p w14:paraId="49AB486F" w14:textId="3904D557"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8.27</w:t>
            </w:r>
          </w:p>
        </w:tc>
        <w:tc>
          <w:tcPr>
            <w:tcW w:w="1300" w:type="dxa"/>
            <w:shd w:val="clear" w:color="auto" w:fill="C9CACB"/>
            <w:noWrap/>
            <w:hideMark/>
          </w:tcPr>
          <w:p w14:paraId="4B06A583" w14:textId="0D6E8DA4"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-4.95</w:t>
            </w:r>
          </w:p>
        </w:tc>
        <w:tc>
          <w:tcPr>
            <w:tcW w:w="1546" w:type="dxa"/>
            <w:shd w:val="clear" w:color="auto" w:fill="C9CACB"/>
            <w:noWrap/>
            <w:hideMark/>
          </w:tcPr>
          <w:p w14:paraId="59086E9A" w14:textId="5BFB36EA"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1.99</w:t>
            </w:r>
          </w:p>
        </w:tc>
        <w:tc>
          <w:tcPr>
            <w:tcW w:w="1546" w:type="dxa"/>
            <w:shd w:val="clear" w:color="auto" w:fill="C9CACB"/>
            <w:noWrap/>
            <w:hideMark/>
          </w:tcPr>
          <w:p w14:paraId="3387E5E2" w14:textId="11EB38D1"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3.88</w:t>
            </w:r>
          </w:p>
        </w:tc>
        <w:tc>
          <w:tcPr>
            <w:tcW w:w="1687" w:type="dxa"/>
            <w:shd w:val="clear" w:color="auto" w:fill="C9CACB"/>
            <w:noWrap/>
            <w:hideMark/>
          </w:tcPr>
          <w:p w14:paraId="7F8AE411" w14:textId="066038C4"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3.03</w:t>
            </w:r>
          </w:p>
        </w:tc>
      </w:tr>
      <w:tr w:rsidR="00CB2247" w:rsidRPr="0011682A" w14:paraId="7F9CEC72" w14:textId="77777777" w:rsidTr="0011682A">
        <w:trPr>
          <w:trHeight w:val="270"/>
        </w:trPr>
        <w:tc>
          <w:tcPr>
            <w:tcW w:w="1299" w:type="dxa"/>
            <w:shd w:val="solid" w:color="FFFFFF" w:fill="000000"/>
            <w:noWrap/>
            <w:hideMark/>
          </w:tcPr>
          <w:p w14:paraId="08CD7C48" w14:textId="08A981C9"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2020</w:t>
            </w:r>
          </w:p>
        </w:tc>
        <w:tc>
          <w:tcPr>
            <w:tcW w:w="1300" w:type="dxa"/>
            <w:shd w:val="solid" w:color="FFFFFF" w:fill="000000"/>
            <w:noWrap/>
            <w:hideMark/>
          </w:tcPr>
          <w:p w14:paraId="4E2592FF" w14:textId="071616D4"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12.71</w:t>
            </w:r>
          </w:p>
        </w:tc>
        <w:tc>
          <w:tcPr>
            <w:tcW w:w="1300" w:type="dxa"/>
            <w:shd w:val="solid" w:color="FFFFFF" w:fill="000000"/>
            <w:noWrap/>
            <w:hideMark/>
          </w:tcPr>
          <w:p w14:paraId="12852D5C" w14:textId="5B1A238D"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10.26</w:t>
            </w:r>
          </w:p>
        </w:tc>
        <w:tc>
          <w:tcPr>
            <w:tcW w:w="1300" w:type="dxa"/>
            <w:shd w:val="solid" w:color="FFFFFF" w:fill="000000"/>
            <w:noWrap/>
            <w:hideMark/>
          </w:tcPr>
          <w:p w14:paraId="1A29EB68" w14:textId="7233DF6A"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-8.1</w:t>
            </w:r>
          </w:p>
        </w:tc>
        <w:tc>
          <w:tcPr>
            <w:tcW w:w="1546" w:type="dxa"/>
            <w:shd w:val="solid" w:color="FFFFFF" w:fill="000000"/>
            <w:noWrap/>
            <w:hideMark/>
          </w:tcPr>
          <w:p w14:paraId="5538A51C" w14:textId="115C393C"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1.3</w:t>
            </w:r>
          </w:p>
        </w:tc>
        <w:tc>
          <w:tcPr>
            <w:tcW w:w="1546" w:type="dxa"/>
            <w:shd w:val="solid" w:color="FFFFFF" w:fill="000000"/>
            <w:noWrap/>
            <w:hideMark/>
          </w:tcPr>
          <w:p w14:paraId="79230314" w14:textId="6AB92635"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1.57</w:t>
            </w:r>
          </w:p>
        </w:tc>
        <w:tc>
          <w:tcPr>
            <w:tcW w:w="1687" w:type="dxa"/>
            <w:shd w:val="solid" w:color="FFFFFF" w:fill="000000"/>
            <w:noWrap/>
            <w:hideMark/>
          </w:tcPr>
          <w:p w14:paraId="4F3A0349" w14:textId="63C75EDB"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1.75</w:t>
            </w:r>
          </w:p>
        </w:tc>
      </w:tr>
      <w:tr w:rsidR="0011682A" w:rsidRPr="0011682A" w14:paraId="16B479AD" w14:textId="77777777" w:rsidTr="0011682A">
        <w:trPr>
          <w:trHeight w:val="270"/>
        </w:trPr>
        <w:tc>
          <w:tcPr>
            <w:tcW w:w="1299" w:type="dxa"/>
            <w:shd w:val="clear" w:color="auto" w:fill="C9CACB"/>
            <w:noWrap/>
            <w:hideMark/>
          </w:tcPr>
          <w:p w14:paraId="4227C4F4" w14:textId="6E3A4E3F"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2021</w:t>
            </w:r>
          </w:p>
        </w:tc>
        <w:tc>
          <w:tcPr>
            <w:tcW w:w="1300" w:type="dxa"/>
            <w:shd w:val="clear" w:color="auto" w:fill="C9CACB"/>
            <w:noWrap/>
            <w:hideMark/>
          </w:tcPr>
          <w:p w14:paraId="0ABBA214" w14:textId="0F5D9A7C"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2.29</w:t>
            </w:r>
          </w:p>
        </w:tc>
        <w:tc>
          <w:tcPr>
            <w:tcW w:w="1300" w:type="dxa"/>
            <w:shd w:val="clear" w:color="auto" w:fill="C9CACB"/>
            <w:noWrap/>
            <w:hideMark/>
          </w:tcPr>
          <w:p w14:paraId="5B45A025" w14:textId="2EF2EF19"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3.56</w:t>
            </w:r>
          </w:p>
        </w:tc>
        <w:tc>
          <w:tcPr>
            <w:tcW w:w="1300" w:type="dxa"/>
            <w:shd w:val="clear" w:color="auto" w:fill="C9CACB"/>
            <w:noWrap/>
            <w:hideMark/>
          </w:tcPr>
          <w:p w14:paraId="191DA534" w14:textId="6D5D00E6"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-3.6</w:t>
            </w:r>
          </w:p>
        </w:tc>
        <w:tc>
          <w:tcPr>
            <w:tcW w:w="1546" w:type="dxa"/>
            <w:shd w:val="clear" w:color="auto" w:fill="C9CACB"/>
            <w:noWrap/>
            <w:hideMark/>
          </w:tcPr>
          <w:p w14:paraId="215775BD" w14:textId="0A59EA5E"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0.83</w:t>
            </w:r>
          </w:p>
        </w:tc>
        <w:tc>
          <w:tcPr>
            <w:tcW w:w="1546" w:type="dxa"/>
            <w:shd w:val="clear" w:color="auto" w:fill="C9CACB"/>
            <w:noWrap/>
            <w:hideMark/>
          </w:tcPr>
          <w:p w14:paraId="334C8FD4" w14:textId="06C5A2A7"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0.64</w:t>
            </w:r>
          </w:p>
        </w:tc>
        <w:tc>
          <w:tcPr>
            <w:tcW w:w="1687" w:type="dxa"/>
            <w:shd w:val="clear" w:color="auto" w:fill="C9CACB"/>
            <w:noWrap/>
            <w:hideMark/>
          </w:tcPr>
          <w:p w14:paraId="1B368C63" w14:textId="2A6DF280"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1.05</w:t>
            </w:r>
          </w:p>
        </w:tc>
      </w:tr>
      <w:tr w:rsidR="00CB2247" w:rsidRPr="0011682A" w14:paraId="105945E8" w14:textId="77777777" w:rsidTr="0011682A">
        <w:trPr>
          <w:trHeight w:val="270"/>
        </w:trPr>
        <w:tc>
          <w:tcPr>
            <w:tcW w:w="1299" w:type="dxa"/>
            <w:shd w:val="solid" w:color="FFFFFF" w:fill="000000"/>
            <w:noWrap/>
            <w:hideMark/>
          </w:tcPr>
          <w:p w14:paraId="24AC8ECE" w14:textId="400C6F3C"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2022</w:t>
            </w:r>
          </w:p>
        </w:tc>
        <w:tc>
          <w:tcPr>
            <w:tcW w:w="1300" w:type="dxa"/>
            <w:shd w:val="solid" w:color="FFFFFF" w:fill="000000"/>
            <w:noWrap/>
            <w:hideMark/>
          </w:tcPr>
          <w:p w14:paraId="0AEF4E14" w14:textId="7A32CFAF"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-0.4</w:t>
            </w:r>
          </w:p>
        </w:tc>
        <w:tc>
          <w:tcPr>
            <w:tcW w:w="1300" w:type="dxa"/>
            <w:shd w:val="solid" w:color="FFFFFF" w:fill="000000"/>
            <w:noWrap/>
            <w:hideMark/>
          </w:tcPr>
          <w:p w14:paraId="1993158F" w14:textId="2EE013E7"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5.24</w:t>
            </w:r>
          </w:p>
        </w:tc>
        <w:tc>
          <w:tcPr>
            <w:tcW w:w="1300" w:type="dxa"/>
            <w:shd w:val="solid" w:color="FFFFFF" w:fill="000000"/>
            <w:noWrap/>
            <w:hideMark/>
          </w:tcPr>
          <w:p w14:paraId="3AAEBC95" w14:textId="6ECEB83E"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-5.31</w:t>
            </w:r>
          </w:p>
        </w:tc>
        <w:tc>
          <w:tcPr>
            <w:tcW w:w="1546" w:type="dxa"/>
            <w:shd w:val="solid" w:color="FFFFFF" w:fill="000000"/>
            <w:noWrap/>
            <w:hideMark/>
          </w:tcPr>
          <w:p w14:paraId="5C856B5B" w14:textId="25A67F4A"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-0.08</w:t>
            </w:r>
          </w:p>
        </w:tc>
        <w:tc>
          <w:tcPr>
            <w:tcW w:w="1546" w:type="dxa"/>
            <w:shd w:val="solid" w:color="FFFFFF" w:fill="000000"/>
            <w:noWrap/>
            <w:hideMark/>
          </w:tcPr>
          <w:p w14:paraId="057469FD" w14:textId="3AE3A9CE"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-0.07</w:t>
            </w:r>
          </w:p>
        </w:tc>
        <w:tc>
          <w:tcPr>
            <w:tcW w:w="1687" w:type="dxa"/>
            <w:shd w:val="solid" w:color="FFFFFF" w:fill="000000"/>
            <w:noWrap/>
            <w:hideMark/>
          </w:tcPr>
          <w:p w14:paraId="5E12BFE9" w14:textId="5E141092"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-0.12</w:t>
            </w:r>
          </w:p>
        </w:tc>
      </w:tr>
      <w:tr w:rsidR="0011682A" w:rsidRPr="0011682A" w14:paraId="50DDAB54" w14:textId="77777777" w:rsidTr="0011682A">
        <w:trPr>
          <w:trHeight w:val="270"/>
        </w:trPr>
        <w:tc>
          <w:tcPr>
            <w:tcW w:w="1299" w:type="dxa"/>
            <w:shd w:val="clear" w:color="auto" w:fill="C9CACB"/>
            <w:noWrap/>
            <w:hideMark/>
          </w:tcPr>
          <w:p w14:paraId="4BDB9D36" w14:textId="3EE409C9"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2023</w:t>
            </w:r>
          </w:p>
        </w:tc>
        <w:tc>
          <w:tcPr>
            <w:tcW w:w="1300" w:type="dxa"/>
            <w:shd w:val="clear" w:color="auto" w:fill="C9CACB"/>
            <w:noWrap/>
            <w:hideMark/>
          </w:tcPr>
          <w:p w14:paraId="432B08D8" w14:textId="4DA02EB7"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2.07</w:t>
            </w:r>
          </w:p>
        </w:tc>
        <w:tc>
          <w:tcPr>
            <w:tcW w:w="1300" w:type="dxa"/>
            <w:shd w:val="clear" w:color="auto" w:fill="C9CACB"/>
            <w:noWrap/>
            <w:hideMark/>
          </w:tcPr>
          <w:p w14:paraId="64FF1358" w14:textId="787FB6FA"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3.81</w:t>
            </w:r>
          </w:p>
        </w:tc>
        <w:tc>
          <w:tcPr>
            <w:tcW w:w="1300" w:type="dxa"/>
            <w:shd w:val="clear" w:color="auto" w:fill="C9CACB"/>
            <w:noWrap/>
            <w:hideMark/>
          </w:tcPr>
          <w:p w14:paraId="2895FEBF" w14:textId="28FEA0F2"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-4.81</w:t>
            </w:r>
          </w:p>
        </w:tc>
        <w:tc>
          <w:tcPr>
            <w:tcW w:w="1546" w:type="dxa"/>
            <w:shd w:val="clear" w:color="auto" w:fill="C9CACB"/>
            <w:noWrap/>
            <w:hideMark/>
          </w:tcPr>
          <w:p w14:paraId="1D5AAED2" w14:textId="5160D209"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0.67</w:t>
            </w:r>
          </w:p>
        </w:tc>
        <w:tc>
          <w:tcPr>
            <w:tcW w:w="1546" w:type="dxa"/>
            <w:shd w:val="clear" w:color="auto" w:fill="C9CACB"/>
            <w:noWrap/>
            <w:hideMark/>
          </w:tcPr>
          <w:p w14:paraId="3AF16211" w14:textId="1AC5F6BB"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0.43</w:t>
            </w:r>
          </w:p>
        </w:tc>
        <w:tc>
          <w:tcPr>
            <w:tcW w:w="1687" w:type="dxa"/>
            <w:shd w:val="clear" w:color="auto" w:fill="C9CACB"/>
            <w:noWrap/>
            <w:hideMark/>
          </w:tcPr>
          <w:p w14:paraId="594BED5B" w14:textId="3DF91FD2"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0.96</w:t>
            </w:r>
          </w:p>
        </w:tc>
      </w:tr>
      <w:tr w:rsidR="0011682A" w:rsidRPr="0011682A" w14:paraId="586D56C5" w14:textId="77777777" w:rsidTr="0011682A">
        <w:trPr>
          <w:trHeight w:val="270"/>
        </w:trPr>
        <w:tc>
          <w:tcPr>
            <w:tcW w:w="1299" w:type="dxa"/>
            <w:shd w:val="solid" w:color="FFFFFF" w:fill="000000"/>
            <w:noWrap/>
            <w:hideMark/>
          </w:tcPr>
          <w:p w14:paraId="6302853D" w14:textId="437508EE"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2024</w:t>
            </w:r>
          </w:p>
        </w:tc>
        <w:tc>
          <w:tcPr>
            <w:tcW w:w="1300" w:type="dxa"/>
            <w:shd w:val="solid" w:color="FFFFFF" w:fill="000000"/>
            <w:noWrap/>
            <w:hideMark/>
          </w:tcPr>
          <w:p w14:paraId="72BE5930" w14:textId="026C968F"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8.4</w:t>
            </w:r>
          </w:p>
        </w:tc>
        <w:tc>
          <w:tcPr>
            <w:tcW w:w="1300" w:type="dxa"/>
            <w:shd w:val="solid" w:color="FFFFFF" w:fill="000000"/>
            <w:noWrap/>
            <w:hideMark/>
          </w:tcPr>
          <w:p w14:paraId="0B707316" w14:textId="017A8085"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10.02</w:t>
            </w:r>
          </w:p>
        </w:tc>
        <w:tc>
          <w:tcPr>
            <w:tcW w:w="1300" w:type="dxa"/>
            <w:shd w:val="solid" w:color="FFFFFF" w:fill="000000"/>
            <w:noWrap/>
            <w:hideMark/>
          </w:tcPr>
          <w:p w14:paraId="73FBD527" w14:textId="67F91626"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-5.63</w:t>
            </w:r>
          </w:p>
        </w:tc>
        <w:tc>
          <w:tcPr>
            <w:tcW w:w="1546" w:type="dxa"/>
            <w:shd w:val="solid" w:color="FFFFFF" w:fill="000000"/>
            <w:noWrap/>
            <w:hideMark/>
          </w:tcPr>
          <w:p w14:paraId="1F2D21EC" w14:textId="27989F79"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0.88</w:t>
            </w:r>
          </w:p>
        </w:tc>
        <w:tc>
          <w:tcPr>
            <w:tcW w:w="1546" w:type="dxa"/>
            <w:shd w:val="solid" w:color="FFFFFF" w:fill="000000"/>
            <w:noWrap/>
            <w:hideMark/>
          </w:tcPr>
          <w:p w14:paraId="217B0BD1" w14:textId="6F1DE0DF"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1.49</w:t>
            </w:r>
          </w:p>
        </w:tc>
        <w:tc>
          <w:tcPr>
            <w:tcW w:w="1687" w:type="dxa"/>
            <w:shd w:val="solid" w:color="FFFFFF" w:fill="000000"/>
            <w:noWrap/>
            <w:hideMark/>
          </w:tcPr>
          <w:p w14:paraId="0881036E" w14:textId="4A38DF48"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1.2</w:t>
            </w:r>
          </w:p>
        </w:tc>
      </w:tr>
      <w:tr w:rsidR="0011682A" w:rsidRPr="0011682A" w14:paraId="40EAED96" w14:textId="77777777" w:rsidTr="0011682A">
        <w:trPr>
          <w:trHeight w:val="270"/>
        </w:trPr>
        <w:tc>
          <w:tcPr>
            <w:tcW w:w="1299" w:type="dxa"/>
            <w:shd w:val="clear" w:color="auto" w:fill="C9CACB"/>
            <w:noWrap/>
            <w:hideMark/>
          </w:tcPr>
          <w:p w14:paraId="75A6AC2A" w14:textId="18CF7B9D"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2025</w:t>
            </w:r>
          </w:p>
        </w:tc>
        <w:tc>
          <w:tcPr>
            <w:tcW w:w="1300" w:type="dxa"/>
            <w:shd w:val="clear" w:color="auto" w:fill="C9CACB"/>
            <w:noWrap/>
            <w:hideMark/>
          </w:tcPr>
          <w:p w14:paraId="1627B6FB" w14:textId="47DDF545"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3.45</w:t>
            </w:r>
          </w:p>
        </w:tc>
        <w:tc>
          <w:tcPr>
            <w:tcW w:w="1300" w:type="dxa"/>
            <w:shd w:val="clear" w:color="auto" w:fill="C9CACB"/>
            <w:noWrap/>
            <w:hideMark/>
          </w:tcPr>
          <w:p w14:paraId="0CA36812" w14:textId="7AD3D816"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8.32</w:t>
            </w:r>
          </w:p>
        </w:tc>
        <w:tc>
          <w:tcPr>
            <w:tcW w:w="1300" w:type="dxa"/>
            <w:shd w:val="clear" w:color="auto" w:fill="C9CACB"/>
            <w:noWrap/>
            <w:hideMark/>
          </w:tcPr>
          <w:p w14:paraId="73DC2672" w14:textId="59E0C63D"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-5.18</w:t>
            </w:r>
          </w:p>
        </w:tc>
        <w:tc>
          <w:tcPr>
            <w:tcW w:w="1546" w:type="dxa"/>
            <w:shd w:val="clear" w:color="auto" w:fill="C9CACB"/>
            <w:noWrap/>
            <w:hideMark/>
          </w:tcPr>
          <w:p w14:paraId="5FBBCE2F" w14:textId="73FFE6D1"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0.64</w:t>
            </w:r>
          </w:p>
        </w:tc>
        <w:tc>
          <w:tcPr>
            <w:tcW w:w="1546" w:type="dxa"/>
            <w:shd w:val="clear" w:color="auto" w:fill="C9CACB"/>
            <w:noWrap/>
            <w:hideMark/>
          </w:tcPr>
          <w:p w14:paraId="42E1DB22" w14:textId="25037280"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0.67</w:t>
            </w:r>
          </w:p>
        </w:tc>
        <w:tc>
          <w:tcPr>
            <w:tcW w:w="1687" w:type="dxa"/>
            <w:shd w:val="clear" w:color="auto" w:fill="C9CACB"/>
            <w:noWrap/>
            <w:hideMark/>
          </w:tcPr>
          <w:p w14:paraId="6DA07D11" w14:textId="5ACC1ED3" w:rsidR="00124962" w:rsidRPr="00DE2172"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color w:val="4D4D4F"/>
              </w:rPr>
              <w:t>0.56</w:t>
            </w:r>
          </w:p>
        </w:tc>
      </w:tr>
      <w:tr w:rsidR="0011682A" w:rsidRPr="0011682A" w14:paraId="7A8517BE" w14:textId="77777777" w:rsidTr="0011682A">
        <w:trPr>
          <w:trHeight w:val="270"/>
        </w:trPr>
        <w:tc>
          <w:tcPr>
            <w:tcW w:w="1299" w:type="dxa"/>
            <w:tcBorders>
              <w:bottom w:val="inset" w:sz="4" w:space="0" w:color="F58220"/>
            </w:tcBorders>
            <w:shd w:val="solid" w:color="FFFFFF" w:fill="000000"/>
            <w:noWrap/>
          </w:tcPr>
          <w:p w14:paraId="0FA96970" w14:textId="770D0511" w:rsidR="00124962" w:rsidRPr="0011682A"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汇总</w:t>
            </w:r>
          </w:p>
        </w:tc>
        <w:tc>
          <w:tcPr>
            <w:tcW w:w="1300" w:type="dxa"/>
            <w:tcBorders>
              <w:bottom w:val="inset" w:sz="4" w:space="0" w:color="F58220"/>
            </w:tcBorders>
            <w:shd w:val="solid" w:color="FFFFFF" w:fill="000000"/>
            <w:noWrap/>
          </w:tcPr>
          <w:p w14:paraId="713EAE46" w14:textId="0C796656" w:rsidR="00124962" w:rsidRPr="0011682A"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7.05</w:t>
            </w:r>
          </w:p>
        </w:tc>
        <w:tc>
          <w:tcPr>
            <w:tcW w:w="1300" w:type="dxa"/>
            <w:tcBorders>
              <w:bottom w:val="inset" w:sz="4" w:space="0" w:color="F58220"/>
            </w:tcBorders>
            <w:shd w:val="solid" w:color="FFFFFF" w:fill="000000"/>
            <w:noWrap/>
          </w:tcPr>
          <w:p w14:paraId="0CB0A34D" w14:textId="444BA48B" w:rsidR="00124962" w:rsidRPr="0011682A"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8.91</w:t>
            </w:r>
          </w:p>
        </w:tc>
        <w:tc>
          <w:tcPr>
            <w:tcW w:w="1300" w:type="dxa"/>
            <w:tcBorders>
              <w:bottom w:val="inset" w:sz="4" w:space="0" w:color="F58220"/>
            </w:tcBorders>
            <w:shd w:val="solid" w:color="FFFFFF" w:fill="000000"/>
            <w:noWrap/>
          </w:tcPr>
          <w:p w14:paraId="6F757BCA" w14:textId="49821056" w:rsidR="00124962" w:rsidRPr="0011682A"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-14.87</w:t>
            </w:r>
          </w:p>
        </w:tc>
        <w:tc>
          <w:tcPr>
            <w:tcW w:w="1546" w:type="dxa"/>
            <w:tcBorders>
              <w:bottom w:val="inset" w:sz="4" w:space="0" w:color="F58220"/>
            </w:tcBorders>
            <w:shd w:val="solid" w:color="FFFFFF" w:fill="000000"/>
            <w:noWrap/>
          </w:tcPr>
          <w:p w14:paraId="091AE4C7" w14:textId="7360450C" w:rsidR="00124962" w:rsidRPr="0011682A"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0.81</w:t>
            </w:r>
          </w:p>
        </w:tc>
        <w:tc>
          <w:tcPr>
            <w:tcW w:w="1546" w:type="dxa"/>
            <w:tcBorders>
              <w:bottom w:val="inset" w:sz="4" w:space="0" w:color="F58220"/>
            </w:tcBorders>
            <w:shd w:val="solid" w:color="FFFFFF" w:fill="000000"/>
            <w:noWrap/>
          </w:tcPr>
          <w:p w14:paraId="67C76B73" w14:textId="4443A6A7" w:rsidR="00124962" w:rsidRPr="0011682A"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0.47</w:t>
            </w:r>
          </w:p>
        </w:tc>
        <w:tc>
          <w:tcPr>
            <w:tcW w:w="1687" w:type="dxa"/>
            <w:tcBorders>
              <w:bottom w:val="inset" w:sz="4" w:space="0" w:color="F58220"/>
            </w:tcBorders>
            <w:shd w:val="solid" w:color="FFFFFF" w:fill="000000"/>
            <w:noWrap/>
          </w:tcPr>
          <w:p w14:paraId="68720DB7" w14:textId="79C5BA4E" w:rsidR="00124962" w:rsidRPr="0011682A" w:rsidRDefault="00124962" w:rsidP="0011682A">
            <w:pPr>
              <w:jc w:val="right"/>
              <w:rPr>
                <w:rFonts w:ascii="等线" w:eastAsia="方正兰亭黑_GBK" w:hAnsi="等线" w:cs="方正兰亭黑_GBK" w:hint="eastAsia"/>
                <w:color w:val="4D4D4F"/>
              </w:rPr>
            </w:pPr>
            <w:r w:rsidRPr="0011682A">
              <w:rPr>
                <w:rFonts w:ascii="等线" w:eastAsia="方正兰亭黑_GBK" w:hAnsi="等线" w:cs="方正兰亭黑_GBK" w:hint="eastAsia"/>
                <w:color w:val="4D4D4F"/>
              </w:rPr>
              <w:t>1.04</w:t>
            </w:r>
          </w:p>
        </w:tc>
      </w:tr>
    </w:tbl>
    <w:p w14:paraId="5EECD44D" w14:textId="77777777" w:rsidR="00ED1517" w:rsidRPr="004B0DB6" w:rsidRDefault="00ED1517" w:rsidP="0011682A">
      <w:pPr>
        <w:pStyle w:val="TFStylesGraphSource"/>
        <w:rPr>
          <w:rFonts w:hint="eastAsia"/>
        </w:rPr>
      </w:pPr>
      <w:r>
        <w:rPr>
          <w:rFonts w:hint="eastAsia"/>
        </w:rPr>
        <w:t>资料来源：天风证券研究所</w:t>
      </w:r>
    </w:p>
    <w:p w14:paraId="6BC8C729" w14:textId="56198CD0" w:rsidR="00ED1517" w:rsidRDefault="00CF5132" w:rsidP="00CF5132">
      <w:pPr>
        <w:pStyle w:val="afa"/>
        <w:spacing w:before="156" w:after="156"/>
        <w:ind w:left="2187"/>
        <w:rPr>
          <w:rFonts w:hint="eastAsia"/>
        </w:rPr>
      </w:pPr>
      <w:r w:rsidRPr="00CF5132">
        <w:rPr>
          <w:rFonts w:hint="eastAsia"/>
        </w:rPr>
        <w:t>纵观</w:t>
      </w:r>
      <w:r w:rsidRPr="00CF5132">
        <w:rPr>
          <w:rFonts w:hint="eastAsia"/>
        </w:rPr>
        <w:t>2014-2025</w:t>
      </w:r>
      <w:r>
        <w:rPr>
          <w:rFonts w:hint="eastAsia"/>
        </w:rPr>
        <w:t>上半年</w:t>
      </w:r>
      <w:r w:rsidRPr="00CF5132">
        <w:rPr>
          <w:rFonts w:hint="eastAsia"/>
        </w:rPr>
        <w:t>绩效</w:t>
      </w:r>
      <w:r>
        <w:rPr>
          <w:rFonts w:hint="eastAsia"/>
        </w:rPr>
        <w:t>表现</w:t>
      </w:r>
      <w:r w:rsidRPr="00CF5132">
        <w:rPr>
          <w:rFonts w:hint="eastAsia"/>
        </w:rPr>
        <w:t>，</w:t>
      </w:r>
      <w:r>
        <w:rPr>
          <w:rFonts w:hint="eastAsia"/>
        </w:rPr>
        <w:t>该</w:t>
      </w:r>
      <w:r w:rsidRPr="00CF5132">
        <w:rPr>
          <w:rFonts w:hint="eastAsia"/>
        </w:rPr>
        <w:t>策略呈“高光</w:t>
      </w:r>
      <w:r w:rsidRPr="00CF5132">
        <w:rPr>
          <w:rFonts w:hint="eastAsia"/>
        </w:rPr>
        <w:t>-</w:t>
      </w:r>
      <w:r w:rsidRPr="00CF5132">
        <w:rPr>
          <w:rFonts w:hint="eastAsia"/>
        </w:rPr>
        <w:t>回撤”交替特征：</w:t>
      </w:r>
      <w:r w:rsidRPr="00CF5132">
        <w:rPr>
          <w:rFonts w:hint="eastAsia"/>
        </w:rPr>
        <w:t>2014</w:t>
      </w:r>
      <w:r>
        <w:rPr>
          <w:rFonts w:hint="eastAsia"/>
        </w:rPr>
        <w:t>年</w:t>
      </w:r>
      <w:r w:rsidRPr="00CF5132">
        <w:rPr>
          <w:rFonts w:hint="eastAsia"/>
        </w:rPr>
        <w:t>年化收益</w:t>
      </w:r>
      <w:r w:rsidRPr="00CF5132">
        <w:rPr>
          <w:rFonts w:hint="eastAsia"/>
        </w:rPr>
        <w:t>24.4%</w:t>
      </w:r>
      <w:r w:rsidRPr="00CF5132">
        <w:rPr>
          <w:rFonts w:hint="eastAsia"/>
        </w:rPr>
        <w:t>、最大回撤仅</w:t>
      </w:r>
      <w:r w:rsidRPr="00CF5132">
        <w:rPr>
          <w:rFonts w:hint="eastAsia"/>
        </w:rPr>
        <w:t>-4.1%</w:t>
      </w:r>
      <w:r w:rsidRPr="00CF5132">
        <w:rPr>
          <w:rFonts w:hint="eastAsia"/>
        </w:rPr>
        <w:t>，</w:t>
      </w:r>
      <w:r w:rsidRPr="00CF5132">
        <w:rPr>
          <w:rFonts w:hint="eastAsia"/>
        </w:rPr>
        <w:t>Sharpe</w:t>
      </w:r>
      <w:r>
        <w:rPr>
          <w:rFonts w:hint="eastAsia"/>
        </w:rPr>
        <w:t>为</w:t>
      </w:r>
      <w:r w:rsidRPr="00CF5132">
        <w:rPr>
          <w:rFonts w:hint="eastAsia"/>
        </w:rPr>
        <w:t>2.17</w:t>
      </w:r>
      <w:r w:rsidRPr="00CF5132">
        <w:rPr>
          <w:rFonts w:hint="eastAsia"/>
        </w:rPr>
        <w:t>、</w:t>
      </w:r>
      <w:r w:rsidRPr="00CF5132">
        <w:rPr>
          <w:rFonts w:hint="eastAsia"/>
        </w:rPr>
        <w:t>Calmar</w:t>
      </w:r>
      <w:r>
        <w:rPr>
          <w:rFonts w:hint="eastAsia"/>
        </w:rPr>
        <w:t>为</w:t>
      </w:r>
      <w:r w:rsidRPr="00CF5132">
        <w:rPr>
          <w:rFonts w:hint="eastAsia"/>
        </w:rPr>
        <w:t>5.91</w:t>
      </w:r>
      <w:r w:rsidRPr="00CF5132">
        <w:rPr>
          <w:rFonts w:hint="eastAsia"/>
        </w:rPr>
        <w:t>，凸显在单边多头中的高效进攻；</w:t>
      </w:r>
      <w:r w:rsidRPr="00CF5132">
        <w:rPr>
          <w:rFonts w:hint="eastAsia"/>
        </w:rPr>
        <w:t>2019</w:t>
      </w:r>
      <w:r>
        <w:rPr>
          <w:rFonts w:hint="eastAsia"/>
        </w:rPr>
        <w:t>年的表现</w:t>
      </w:r>
      <w:r w:rsidRPr="00CF5132">
        <w:rPr>
          <w:rFonts w:hint="eastAsia"/>
        </w:rPr>
        <w:t>同样亮眼，收益</w:t>
      </w:r>
      <w:r>
        <w:rPr>
          <w:rFonts w:hint="eastAsia"/>
        </w:rPr>
        <w:t>为</w:t>
      </w:r>
      <w:r w:rsidRPr="00CF5132">
        <w:rPr>
          <w:rFonts w:hint="eastAsia"/>
        </w:rPr>
        <w:t>19.2%</w:t>
      </w:r>
      <w:r w:rsidRPr="00CF5132">
        <w:rPr>
          <w:rFonts w:hint="eastAsia"/>
        </w:rPr>
        <w:t>、波动仅</w:t>
      </w:r>
      <w:r w:rsidRPr="00CF5132">
        <w:rPr>
          <w:rFonts w:hint="eastAsia"/>
        </w:rPr>
        <w:t>8.3%</w:t>
      </w:r>
      <w:r w:rsidRPr="00CF5132">
        <w:rPr>
          <w:rFonts w:hint="eastAsia"/>
        </w:rPr>
        <w:t>，</w:t>
      </w:r>
      <w:r w:rsidRPr="00CF5132">
        <w:rPr>
          <w:rFonts w:hint="eastAsia"/>
        </w:rPr>
        <w:t>Sharpe</w:t>
      </w:r>
      <w:r w:rsidRPr="00CF5132">
        <w:rPr>
          <w:rFonts w:hint="eastAsia"/>
        </w:rPr>
        <w:t>接近</w:t>
      </w:r>
      <w:r w:rsidRPr="00CF5132">
        <w:rPr>
          <w:rFonts w:hint="eastAsia"/>
        </w:rPr>
        <w:t>2</w:t>
      </w:r>
      <w:r w:rsidRPr="00CF5132">
        <w:rPr>
          <w:rFonts w:hint="eastAsia"/>
        </w:rPr>
        <w:t>，风险收益比优越。相对地，</w:t>
      </w:r>
      <w:r w:rsidRPr="00CF5132">
        <w:rPr>
          <w:rFonts w:hint="eastAsia"/>
        </w:rPr>
        <w:t>2015</w:t>
      </w:r>
      <w:r>
        <w:rPr>
          <w:rFonts w:hint="eastAsia"/>
        </w:rPr>
        <w:t>年“</w:t>
      </w:r>
      <w:r w:rsidRPr="00CF5132">
        <w:rPr>
          <w:rFonts w:hint="eastAsia"/>
        </w:rPr>
        <w:t>股灾</w:t>
      </w:r>
      <w:r>
        <w:rPr>
          <w:rFonts w:hint="eastAsia"/>
        </w:rPr>
        <w:t>”</w:t>
      </w:r>
      <w:r w:rsidRPr="00CF5132">
        <w:rPr>
          <w:rFonts w:hint="eastAsia"/>
        </w:rPr>
        <w:t>阶段</w:t>
      </w:r>
      <w:r>
        <w:rPr>
          <w:rFonts w:hint="eastAsia"/>
        </w:rPr>
        <w:t>策略</w:t>
      </w:r>
      <w:r w:rsidRPr="00CF5132">
        <w:rPr>
          <w:rFonts w:hint="eastAsia"/>
        </w:rPr>
        <w:t>收益缩至</w:t>
      </w:r>
      <w:r w:rsidRPr="00CF5132">
        <w:rPr>
          <w:rFonts w:hint="eastAsia"/>
        </w:rPr>
        <w:t>2%</w:t>
      </w:r>
      <w:r w:rsidRPr="00CF5132">
        <w:rPr>
          <w:rFonts w:hint="eastAsia"/>
        </w:rPr>
        <w:t>且</w:t>
      </w:r>
      <w:r>
        <w:rPr>
          <w:rFonts w:hint="eastAsia"/>
        </w:rPr>
        <w:t>最大</w:t>
      </w:r>
      <w:r w:rsidRPr="00CF5132">
        <w:rPr>
          <w:rFonts w:hint="eastAsia"/>
        </w:rPr>
        <w:t>回撤放大到</w:t>
      </w:r>
      <w:r w:rsidRPr="00CF5132">
        <w:rPr>
          <w:rFonts w:hint="eastAsia"/>
        </w:rPr>
        <w:t>-14.9%</w:t>
      </w:r>
      <w:r w:rsidRPr="00CF5132">
        <w:rPr>
          <w:rFonts w:hint="eastAsia"/>
        </w:rPr>
        <w:t>，</w:t>
      </w:r>
      <w:r w:rsidRPr="00CF5132">
        <w:rPr>
          <w:rFonts w:hint="eastAsia"/>
        </w:rPr>
        <w:t>Calmar</w:t>
      </w:r>
      <w:r w:rsidRPr="00CF5132">
        <w:rPr>
          <w:rFonts w:hint="eastAsia"/>
        </w:rPr>
        <w:t>跌至</w:t>
      </w:r>
      <w:r>
        <w:rPr>
          <w:rFonts w:hint="eastAsia"/>
        </w:rPr>
        <w:t>0</w:t>
      </w:r>
      <w:r w:rsidRPr="00CF5132">
        <w:rPr>
          <w:rFonts w:hint="eastAsia"/>
        </w:rPr>
        <w:t>.13</w:t>
      </w:r>
      <w:r w:rsidRPr="00CF5132">
        <w:rPr>
          <w:rFonts w:hint="eastAsia"/>
        </w:rPr>
        <w:t>；</w:t>
      </w:r>
      <w:r>
        <w:rPr>
          <w:rFonts w:hint="eastAsia"/>
        </w:rPr>
        <w:t>中美贸易战爆发的</w:t>
      </w:r>
      <w:r>
        <w:rPr>
          <w:rFonts w:hint="eastAsia"/>
        </w:rPr>
        <w:t>2018</w:t>
      </w:r>
      <w:r>
        <w:rPr>
          <w:rFonts w:hint="eastAsia"/>
        </w:rPr>
        <w:t>年</w:t>
      </w:r>
      <w:r w:rsidRPr="00CF5132">
        <w:rPr>
          <w:rFonts w:hint="eastAsia"/>
        </w:rPr>
        <w:t>与俄乌冲突</w:t>
      </w:r>
      <w:r>
        <w:rPr>
          <w:rFonts w:hint="eastAsia"/>
        </w:rPr>
        <w:t>爆发的</w:t>
      </w:r>
      <w:r>
        <w:rPr>
          <w:rFonts w:hint="eastAsia"/>
        </w:rPr>
        <w:t>2022</w:t>
      </w:r>
      <w:r>
        <w:rPr>
          <w:rFonts w:hint="eastAsia"/>
        </w:rPr>
        <w:t>年，该策略</w:t>
      </w:r>
      <w:r w:rsidRPr="00CF5132">
        <w:rPr>
          <w:rFonts w:hint="eastAsia"/>
        </w:rPr>
        <w:t>均录得负收益（</w:t>
      </w:r>
      <w:r w:rsidRPr="00CF5132">
        <w:rPr>
          <w:rFonts w:hint="eastAsia"/>
        </w:rPr>
        <w:t>-5.3%</w:t>
      </w:r>
      <w:r w:rsidRPr="00CF5132">
        <w:rPr>
          <w:rFonts w:hint="eastAsia"/>
        </w:rPr>
        <w:t>、</w:t>
      </w:r>
      <w:r w:rsidRPr="00CF5132">
        <w:rPr>
          <w:rFonts w:hint="eastAsia"/>
        </w:rPr>
        <w:t>-0.4%</w:t>
      </w:r>
      <w:r w:rsidRPr="00CF5132">
        <w:rPr>
          <w:rFonts w:hint="eastAsia"/>
        </w:rPr>
        <w:t>）且</w:t>
      </w:r>
      <w:r w:rsidRPr="00CF5132">
        <w:rPr>
          <w:rFonts w:hint="eastAsia"/>
        </w:rPr>
        <w:t>Sharpe</w:t>
      </w:r>
      <w:r w:rsidRPr="00CF5132">
        <w:rPr>
          <w:rFonts w:hint="eastAsia"/>
        </w:rPr>
        <w:t>、</w:t>
      </w:r>
      <w:r w:rsidRPr="00CF5132">
        <w:rPr>
          <w:rFonts w:hint="eastAsia"/>
        </w:rPr>
        <w:t>Sortino</w:t>
      </w:r>
      <w:r w:rsidRPr="00CF5132">
        <w:rPr>
          <w:rFonts w:hint="eastAsia"/>
        </w:rPr>
        <w:t>转负，显示策略在外部冲击下仍缺乏足够防守</w:t>
      </w:r>
      <w:r>
        <w:rPr>
          <w:rFonts w:hint="eastAsia"/>
        </w:rPr>
        <w:t>，但其回撤控制明显优于单目标随机森林策略</w:t>
      </w:r>
      <w:r w:rsidRPr="00CF5132">
        <w:rPr>
          <w:rFonts w:hint="eastAsia"/>
        </w:rPr>
        <w:t>。其余年份（</w:t>
      </w:r>
      <w:r w:rsidRPr="00CF5132">
        <w:rPr>
          <w:rFonts w:hint="eastAsia"/>
        </w:rPr>
        <w:t>2016-2017</w:t>
      </w:r>
      <w:r>
        <w:rPr>
          <w:rFonts w:hint="eastAsia"/>
        </w:rPr>
        <w:t>年</w:t>
      </w:r>
      <w:r w:rsidRPr="00CF5132">
        <w:rPr>
          <w:rFonts w:hint="eastAsia"/>
        </w:rPr>
        <w:t>、</w:t>
      </w:r>
      <w:r w:rsidRPr="00CF5132">
        <w:rPr>
          <w:rFonts w:hint="eastAsia"/>
        </w:rPr>
        <w:t>2020-2021</w:t>
      </w:r>
      <w:r>
        <w:rPr>
          <w:rFonts w:hint="eastAsia"/>
        </w:rPr>
        <w:t>年</w:t>
      </w:r>
      <w:r w:rsidRPr="00CF5132">
        <w:rPr>
          <w:rFonts w:hint="eastAsia"/>
        </w:rPr>
        <w:t>及</w:t>
      </w:r>
      <w:r w:rsidRPr="00CF5132">
        <w:rPr>
          <w:rFonts w:hint="eastAsia"/>
        </w:rPr>
        <w:t>2023-2025</w:t>
      </w:r>
      <w:r>
        <w:rPr>
          <w:rFonts w:hint="eastAsia"/>
        </w:rPr>
        <w:t>年</w:t>
      </w:r>
      <w:r w:rsidRPr="00CF5132">
        <w:rPr>
          <w:rFonts w:hint="eastAsia"/>
        </w:rPr>
        <w:t>）收益大多介于</w:t>
      </w:r>
      <w:r w:rsidRPr="00CF5132">
        <w:rPr>
          <w:rFonts w:hint="eastAsia"/>
        </w:rPr>
        <w:t>2%-13%</w:t>
      </w:r>
      <w:r w:rsidRPr="00CF5132">
        <w:rPr>
          <w:rFonts w:hint="eastAsia"/>
        </w:rPr>
        <w:t>，波动</w:t>
      </w:r>
      <w:r w:rsidRPr="00CF5132">
        <w:rPr>
          <w:rFonts w:hint="eastAsia"/>
        </w:rPr>
        <w:t>4%-12%</w:t>
      </w:r>
      <w:r w:rsidRPr="00CF5132">
        <w:rPr>
          <w:rFonts w:hint="eastAsia"/>
        </w:rPr>
        <w:t>，</w:t>
      </w:r>
      <w:r w:rsidRPr="00CF5132">
        <w:rPr>
          <w:rFonts w:hint="eastAsia"/>
        </w:rPr>
        <w:t>Sharpe</w:t>
      </w:r>
      <w:r>
        <w:rPr>
          <w:rFonts w:hint="eastAsia"/>
        </w:rPr>
        <w:t>为</w:t>
      </w:r>
      <w:r w:rsidRPr="00CF5132">
        <w:rPr>
          <w:rFonts w:hint="eastAsia"/>
        </w:rPr>
        <w:t>0.5-1.3</w:t>
      </w:r>
      <w:r w:rsidRPr="00CF5132">
        <w:rPr>
          <w:rFonts w:hint="eastAsia"/>
        </w:rPr>
        <w:t>，体现</w:t>
      </w:r>
      <w:r>
        <w:rPr>
          <w:rFonts w:hint="eastAsia"/>
        </w:rPr>
        <w:t>策略</w:t>
      </w:r>
      <w:r w:rsidRPr="00CF5132">
        <w:rPr>
          <w:rFonts w:hint="eastAsia"/>
        </w:rPr>
        <w:t>低波稳健</w:t>
      </w:r>
      <w:r>
        <w:rPr>
          <w:rFonts w:hint="eastAsia"/>
        </w:rPr>
        <w:t>的</w:t>
      </w:r>
      <w:r w:rsidRPr="00CF5132">
        <w:rPr>
          <w:rFonts w:hint="eastAsia"/>
        </w:rPr>
        <w:t>特点。整体</w:t>
      </w:r>
      <w:r w:rsidRPr="00CF5132">
        <w:rPr>
          <w:rFonts w:hint="eastAsia"/>
        </w:rPr>
        <w:t>12</w:t>
      </w:r>
      <w:r w:rsidRPr="00CF5132">
        <w:rPr>
          <w:rFonts w:hint="eastAsia"/>
        </w:rPr>
        <w:t>年复合年化收益</w:t>
      </w:r>
      <w:r w:rsidRPr="00CF5132">
        <w:rPr>
          <w:rFonts w:hint="eastAsia"/>
        </w:rPr>
        <w:t>7.05%</w:t>
      </w:r>
      <w:r w:rsidRPr="00CF5132">
        <w:rPr>
          <w:rFonts w:hint="eastAsia"/>
        </w:rPr>
        <w:t>，年化波动</w:t>
      </w:r>
      <w:r w:rsidRPr="00CF5132">
        <w:rPr>
          <w:rFonts w:hint="eastAsia"/>
        </w:rPr>
        <w:t>8.91%</w:t>
      </w:r>
      <w:r w:rsidRPr="00CF5132">
        <w:rPr>
          <w:rFonts w:hint="eastAsia"/>
        </w:rPr>
        <w:t>，最大回撤</w:t>
      </w:r>
      <w:r>
        <w:rPr>
          <w:rFonts w:hint="eastAsia"/>
        </w:rPr>
        <w:t>为</w:t>
      </w:r>
      <w:r w:rsidRPr="00CF5132">
        <w:rPr>
          <w:rFonts w:hint="eastAsia"/>
        </w:rPr>
        <w:t>-14.9%</w:t>
      </w:r>
      <w:r w:rsidRPr="00CF5132">
        <w:rPr>
          <w:rFonts w:hint="eastAsia"/>
        </w:rPr>
        <w:t>，</w:t>
      </w:r>
      <w:r w:rsidRPr="00CF5132">
        <w:rPr>
          <w:rFonts w:hint="eastAsia"/>
        </w:rPr>
        <w:t>Sharpe</w:t>
      </w:r>
      <w:r>
        <w:rPr>
          <w:rFonts w:hint="eastAsia"/>
        </w:rPr>
        <w:t>为</w:t>
      </w:r>
      <w:r w:rsidRPr="00CF5132">
        <w:rPr>
          <w:rFonts w:hint="eastAsia"/>
        </w:rPr>
        <w:t>0.81</w:t>
      </w:r>
      <w:r w:rsidRPr="00CF5132">
        <w:rPr>
          <w:rFonts w:hint="eastAsia"/>
        </w:rPr>
        <w:t>、</w:t>
      </w:r>
      <w:r w:rsidRPr="00CF5132">
        <w:rPr>
          <w:rFonts w:hint="eastAsia"/>
        </w:rPr>
        <w:t>Sortino</w:t>
      </w:r>
      <w:r>
        <w:rPr>
          <w:rFonts w:hint="eastAsia"/>
        </w:rPr>
        <w:t>为</w:t>
      </w:r>
      <w:r w:rsidRPr="00CF5132">
        <w:rPr>
          <w:rFonts w:hint="eastAsia"/>
        </w:rPr>
        <w:t>1.04</w:t>
      </w:r>
      <w:r w:rsidRPr="00CF5132">
        <w:rPr>
          <w:rFonts w:hint="eastAsia"/>
        </w:rPr>
        <w:t>、</w:t>
      </w:r>
      <w:r w:rsidRPr="00CF5132">
        <w:rPr>
          <w:rFonts w:hint="eastAsia"/>
        </w:rPr>
        <w:t>Calmar</w:t>
      </w:r>
      <w:r>
        <w:rPr>
          <w:rFonts w:hint="eastAsia"/>
        </w:rPr>
        <w:t>为</w:t>
      </w:r>
      <w:r w:rsidRPr="00CF5132">
        <w:rPr>
          <w:rFonts w:hint="eastAsia"/>
        </w:rPr>
        <w:t>0.47</w:t>
      </w:r>
      <w:r w:rsidRPr="00CF5132">
        <w:rPr>
          <w:rFonts w:hint="eastAsia"/>
        </w:rPr>
        <w:t>：相比</w:t>
      </w:r>
      <w:r>
        <w:rPr>
          <w:rFonts w:hint="eastAsia"/>
        </w:rPr>
        <w:t>单目标策略，</w:t>
      </w:r>
      <w:r w:rsidRPr="00CF5132">
        <w:rPr>
          <w:rFonts w:hint="eastAsia"/>
        </w:rPr>
        <w:t>尾部损失</w:t>
      </w:r>
      <w:r>
        <w:rPr>
          <w:rFonts w:hint="eastAsia"/>
        </w:rPr>
        <w:t>显著降低</w:t>
      </w:r>
      <w:r w:rsidRPr="00CF5132">
        <w:rPr>
          <w:rFonts w:hint="eastAsia"/>
        </w:rPr>
        <w:t>，但在高风险年份仍有回撤偏大的问题；若进一步引入动态减仓或对冲机制，预计可继续抬升</w:t>
      </w:r>
      <w:r w:rsidRPr="00CF5132">
        <w:rPr>
          <w:rFonts w:hint="eastAsia"/>
        </w:rPr>
        <w:t>Calmar</w:t>
      </w:r>
      <w:r w:rsidRPr="00CF5132">
        <w:rPr>
          <w:rFonts w:hint="eastAsia"/>
        </w:rPr>
        <w:t>和长期稳健度。</w:t>
      </w:r>
    </w:p>
    <w:p w14:paraId="691E7DA7" w14:textId="2837224A" w:rsidR="00F21713" w:rsidRDefault="00F21713" w:rsidP="00F21713">
      <w:pPr>
        <w:pStyle w:val="a0"/>
        <w:rPr>
          <w:rFonts w:hint="eastAsia"/>
        </w:rPr>
      </w:pPr>
      <w:r>
        <w:rPr>
          <w:rFonts w:hint="eastAsia"/>
        </w:rPr>
        <w:t>基准策略</w:t>
      </w:r>
      <w:r w:rsidR="009F0D29">
        <w:rPr>
          <w:rFonts w:hint="eastAsia"/>
        </w:rPr>
        <w:t>及多策略对比分析</w:t>
      </w:r>
    </w:p>
    <w:p w14:paraId="51C7533F" w14:textId="30334E38" w:rsidR="00F21713" w:rsidRDefault="000950D5" w:rsidP="00F21713">
      <w:pPr>
        <w:pStyle w:val="a1"/>
        <w:rPr>
          <w:rFonts w:hint="eastAsia"/>
        </w:rPr>
      </w:pPr>
      <w:r>
        <w:rPr>
          <w:rFonts w:hint="eastAsia"/>
        </w:rPr>
        <w:t>基准策略</w:t>
      </w:r>
      <w:r w:rsidR="006459FE">
        <w:rPr>
          <w:rFonts w:hint="eastAsia"/>
        </w:rPr>
        <w:t>组合</w:t>
      </w:r>
      <w:r>
        <w:rPr>
          <w:rFonts w:hint="eastAsia"/>
        </w:rPr>
        <w:t>配置决策规则</w:t>
      </w:r>
    </w:p>
    <w:p w14:paraId="1721F0C4" w14:textId="378D6997" w:rsidR="000950D5" w:rsidRDefault="000950D5" w:rsidP="000950D5">
      <w:pPr>
        <w:pStyle w:val="afa"/>
        <w:spacing w:before="156" w:after="156"/>
        <w:ind w:left="2187"/>
        <w:rPr>
          <w:rFonts w:hint="eastAsia"/>
        </w:rPr>
      </w:pPr>
      <w:r w:rsidRPr="000950D5">
        <w:rPr>
          <w:rFonts w:hint="eastAsia"/>
        </w:rPr>
        <w:t>策略遵循“先买后抱”单一决策规则</w:t>
      </w:r>
      <w:r>
        <w:rPr>
          <w:rFonts w:hint="eastAsia"/>
        </w:rPr>
        <w:t>：</w:t>
      </w:r>
      <w:r w:rsidRPr="000950D5">
        <w:rPr>
          <w:rFonts w:hint="eastAsia"/>
        </w:rPr>
        <w:t>在回测启动后的首根</w:t>
      </w:r>
      <w:r w:rsidRPr="000950D5">
        <w:rPr>
          <w:rFonts w:hint="eastAsia"/>
        </w:rPr>
        <w:t>K</w:t>
      </w:r>
      <w:r w:rsidRPr="000950D5">
        <w:rPr>
          <w:rFonts w:hint="eastAsia"/>
        </w:rPr>
        <w:t>线开盘时，按预设权重</w:t>
      </w:r>
      <w:r>
        <w:rPr>
          <w:rFonts w:hint="eastAsia"/>
        </w:rPr>
        <w:t>——</w:t>
      </w:r>
      <w:r w:rsidRPr="000950D5">
        <w:rPr>
          <w:rFonts w:hint="eastAsia"/>
        </w:rPr>
        <w:t>60%</w:t>
      </w:r>
      <w:r w:rsidRPr="000950D5">
        <w:rPr>
          <w:rFonts w:hint="eastAsia"/>
        </w:rPr>
        <w:t>股票</w:t>
      </w:r>
      <w:r w:rsidRPr="000950D5">
        <w:rPr>
          <w:rFonts w:hint="eastAsia"/>
        </w:rPr>
        <w:t>ETF</w:t>
      </w:r>
      <w:r w:rsidRPr="000950D5">
        <w:rPr>
          <w:rFonts w:hint="eastAsia"/>
        </w:rPr>
        <w:t>、</w:t>
      </w:r>
      <w:r w:rsidRPr="000950D5">
        <w:rPr>
          <w:rFonts w:hint="eastAsia"/>
        </w:rPr>
        <w:t>40%</w:t>
      </w:r>
      <w:r w:rsidRPr="000950D5">
        <w:rPr>
          <w:rFonts w:hint="eastAsia"/>
        </w:rPr>
        <w:t>国债</w:t>
      </w:r>
      <w:r w:rsidRPr="000950D5">
        <w:rPr>
          <w:rFonts w:hint="eastAsia"/>
        </w:rPr>
        <w:t>ETF</w:t>
      </w:r>
      <w:r w:rsidRPr="000950D5">
        <w:rPr>
          <w:rFonts w:hint="eastAsia"/>
        </w:rPr>
        <w:t>，其余资产权重为</w:t>
      </w:r>
      <w:r w:rsidRPr="000950D5">
        <w:rPr>
          <w:rFonts w:hint="eastAsia"/>
        </w:rPr>
        <w:t>0%</w:t>
      </w:r>
      <w:r>
        <w:rPr>
          <w:rFonts w:hint="eastAsia"/>
        </w:rPr>
        <w:t>——</w:t>
      </w:r>
      <w:r w:rsidRPr="000950D5">
        <w:rPr>
          <w:rFonts w:hint="eastAsia"/>
        </w:rPr>
        <w:t>次性买入，买入量用账户实时市值×权重÷当日开盘价计算并向下取整；若某资产开盘价缺失或为</w:t>
      </w:r>
      <w:r w:rsidRPr="000950D5">
        <w:rPr>
          <w:rFonts w:hint="eastAsia"/>
        </w:rPr>
        <w:t>0</w:t>
      </w:r>
      <w:r w:rsidRPr="000950D5">
        <w:rPr>
          <w:rFonts w:hint="eastAsia"/>
        </w:rPr>
        <w:t>则跳过。建仓后全过程不再调仓，直至回测结束由</w:t>
      </w:r>
      <w:proofErr w:type="spellStart"/>
      <w:r w:rsidRPr="000950D5">
        <w:rPr>
          <w:rFonts w:hint="eastAsia"/>
        </w:rPr>
        <w:t>Backtrader</w:t>
      </w:r>
      <w:proofErr w:type="spellEnd"/>
      <w:r w:rsidRPr="000950D5">
        <w:rPr>
          <w:rFonts w:hint="eastAsia"/>
        </w:rPr>
        <w:t>自动平仓。每日收盘后记录组合市值并计算累计收益，最终输出完整净值曲线用于评估。</w:t>
      </w:r>
    </w:p>
    <w:p w14:paraId="6AB9676B" w14:textId="0B33A403" w:rsidR="007723E1" w:rsidRDefault="007723E1" w:rsidP="00F21713">
      <w:pPr>
        <w:pStyle w:val="a1"/>
        <w:rPr>
          <w:rFonts w:hint="eastAsia"/>
        </w:rPr>
      </w:pPr>
      <w:r>
        <w:rPr>
          <w:rFonts w:hint="eastAsia"/>
        </w:rPr>
        <w:lastRenderedPageBreak/>
        <w:t>策略整体绩效评估</w:t>
      </w:r>
    </w:p>
    <w:p w14:paraId="44D649F4" w14:textId="303DC156" w:rsidR="00CB2247" w:rsidRDefault="00CB2247" w:rsidP="00CB2247">
      <w:pPr>
        <w:pStyle w:val="afa"/>
        <w:spacing w:before="156" w:after="156"/>
        <w:ind w:left="2187"/>
        <w:rPr>
          <w:rFonts w:hint="eastAsia"/>
        </w:rPr>
      </w:pPr>
      <w:r>
        <w:rPr>
          <w:rFonts w:hint="eastAsia"/>
        </w:rPr>
        <w:t>在完成回测之后，我们进一步汇总了</w:t>
      </w:r>
      <w:r w:rsidR="00543699">
        <w:rPr>
          <w:rFonts w:hint="eastAsia"/>
        </w:rPr>
        <w:t>基准</w:t>
      </w:r>
      <w:r w:rsidRPr="00DE2172">
        <w:rPr>
          <w:rFonts w:hint="eastAsia"/>
        </w:rPr>
        <w:t>策略的关键绩效指标如下。</w:t>
      </w:r>
    </w:p>
    <w:p w14:paraId="6BDFF3E6" w14:textId="6398D81D" w:rsidR="00CB2247" w:rsidRPr="00CB2247" w:rsidRDefault="0011682A" w:rsidP="00543699">
      <w:pPr>
        <w:pStyle w:val="TFStylesTableTitle"/>
        <w:rPr>
          <w:rFonts w:hint="eastAsia"/>
        </w:rPr>
      </w:pPr>
      <w:r>
        <w:rPr>
          <w:rFonts w:hint="eastAsia"/>
        </w:rPr>
        <w:t>表</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 MERGEFORMAT </w:instrText>
      </w:r>
      <w:r>
        <w:rPr>
          <w:rFonts w:hint="eastAsia"/>
        </w:rPr>
        <w:fldChar w:fldCharType="separate"/>
      </w:r>
      <w:r w:rsidR="00EC6E06">
        <w:rPr>
          <w:rFonts w:hint="eastAsia"/>
          <w:noProof/>
        </w:rPr>
        <w:t>5</w:t>
      </w:r>
      <w:r>
        <w:rPr>
          <w:rFonts w:hint="eastAsia"/>
        </w:rPr>
        <w:fldChar w:fldCharType="end"/>
      </w:r>
      <w:r>
        <w:rPr>
          <w:rFonts w:hint="eastAsia"/>
        </w:rPr>
        <w:t>：</w:t>
      </w:r>
      <w:r w:rsidR="00543699">
        <w:rPr>
          <w:rFonts w:hint="eastAsia"/>
        </w:rPr>
        <w:t>基准</w:t>
      </w:r>
      <w:r w:rsidR="00CB2247" w:rsidRPr="00CB2247">
        <w:rPr>
          <w:rFonts w:hint="eastAsia"/>
        </w:rPr>
        <w:t>策略关键绩效指标（按年）</w:t>
      </w:r>
    </w:p>
    <w:tbl>
      <w:tblPr>
        <w:tblStyle w:val="aff3"/>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solid" w:color="FFFFFF" w:fill="000000"/>
        <w:tblLook w:val="04A0" w:firstRow="1" w:lastRow="0" w:firstColumn="1" w:lastColumn="0" w:noHBand="0" w:noVBand="1"/>
      </w:tblPr>
      <w:tblGrid>
        <w:gridCol w:w="1299"/>
        <w:gridCol w:w="1300"/>
        <w:gridCol w:w="1300"/>
        <w:gridCol w:w="1300"/>
        <w:gridCol w:w="1546"/>
        <w:gridCol w:w="1546"/>
        <w:gridCol w:w="1687"/>
      </w:tblGrid>
      <w:tr w:rsidR="00543699" w:rsidRPr="00543699" w14:paraId="53BDB2F0" w14:textId="77777777" w:rsidTr="00543699">
        <w:trPr>
          <w:cnfStyle w:val="100000000000" w:firstRow="1" w:lastRow="0" w:firstColumn="0" w:lastColumn="0" w:oddVBand="0" w:evenVBand="0" w:oddHBand="0" w:evenHBand="0" w:firstRowFirstColumn="0" w:firstRowLastColumn="0" w:lastRowFirstColumn="0" w:lastRowLastColumn="0"/>
          <w:trHeight w:val="270"/>
        </w:trPr>
        <w:tc>
          <w:tcPr>
            <w:tcW w:w="1299" w:type="dxa"/>
            <w:tcBorders>
              <w:top w:val="inset" w:sz="4" w:space="0" w:color="F58220"/>
              <w:bottom w:val="inset" w:sz="4" w:space="0" w:color="F58220"/>
            </w:tcBorders>
            <w:shd w:val="solid" w:color="FFFFFF" w:fill="000000"/>
            <w:noWrap/>
            <w:hideMark/>
          </w:tcPr>
          <w:p w14:paraId="099CABBB" w14:textId="77777777" w:rsidR="00543699" w:rsidRPr="00DE2172" w:rsidRDefault="00543699" w:rsidP="00543699">
            <w:pPr>
              <w:jc w:val="right"/>
              <w:rPr>
                <w:rFonts w:ascii="等线" w:eastAsia="方正兰亭黑_GBK" w:hAnsi="等线" w:cs="方正兰亭黑_GBK" w:hint="eastAsia"/>
                <w:color w:val="4D4D4F"/>
              </w:rPr>
            </w:pPr>
          </w:p>
        </w:tc>
        <w:tc>
          <w:tcPr>
            <w:tcW w:w="1300" w:type="dxa"/>
            <w:tcBorders>
              <w:top w:val="inset" w:sz="4" w:space="0" w:color="F58220"/>
              <w:bottom w:val="inset" w:sz="4" w:space="0" w:color="F58220"/>
            </w:tcBorders>
            <w:shd w:val="solid" w:color="FFFFFF" w:fill="000000"/>
            <w:noWrap/>
            <w:hideMark/>
          </w:tcPr>
          <w:p w14:paraId="5A74CB12" w14:textId="40572B82"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hint="eastAsia"/>
                <w:color w:val="4D4D4F"/>
              </w:rPr>
              <w:t>年化收益</w:t>
            </w:r>
            <w:r w:rsidRPr="00543699">
              <w:rPr>
                <w:rFonts w:ascii="等线" w:eastAsia="方正兰亭黑_GBK" w:hAnsi="等线" w:cs="方正兰亭黑_GBK" w:hint="eastAsia"/>
                <w:color w:val="4D4D4F"/>
              </w:rPr>
              <w:t>(%)</w:t>
            </w:r>
          </w:p>
        </w:tc>
        <w:tc>
          <w:tcPr>
            <w:tcW w:w="1300" w:type="dxa"/>
            <w:tcBorders>
              <w:top w:val="inset" w:sz="4" w:space="0" w:color="F58220"/>
              <w:bottom w:val="inset" w:sz="4" w:space="0" w:color="F58220"/>
            </w:tcBorders>
            <w:shd w:val="solid" w:color="FFFFFF" w:fill="000000"/>
            <w:noWrap/>
            <w:hideMark/>
          </w:tcPr>
          <w:p w14:paraId="4D9F5CD6" w14:textId="35658FD1"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hint="eastAsia"/>
                <w:color w:val="4D4D4F"/>
              </w:rPr>
              <w:t>年化波动</w:t>
            </w:r>
            <w:r w:rsidRPr="00543699">
              <w:rPr>
                <w:rFonts w:ascii="等线" w:eastAsia="方正兰亭黑_GBK" w:hAnsi="等线" w:cs="方正兰亭黑_GBK" w:hint="eastAsia"/>
                <w:color w:val="4D4D4F"/>
              </w:rPr>
              <w:t>(%)</w:t>
            </w:r>
          </w:p>
        </w:tc>
        <w:tc>
          <w:tcPr>
            <w:tcW w:w="1300" w:type="dxa"/>
            <w:tcBorders>
              <w:top w:val="inset" w:sz="4" w:space="0" w:color="F58220"/>
              <w:bottom w:val="inset" w:sz="4" w:space="0" w:color="F58220"/>
            </w:tcBorders>
            <w:shd w:val="solid" w:color="FFFFFF" w:fill="000000"/>
            <w:noWrap/>
            <w:hideMark/>
          </w:tcPr>
          <w:p w14:paraId="75B95BC6" w14:textId="1E9231C7"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hint="eastAsia"/>
                <w:color w:val="4D4D4F"/>
              </w:rPr>
              <w:t>最大回撤</w:t>
            </w:r>
            <w:r w:rsidRPr="00543699">
              <w:rPr>
                <w:rFonts w:ascii="等线" w:eastAsia="方正兰亭黑_GBK" w:hAnsi="等线" w:cs="方正兰亭黑_GBK" w:hint="eastAsia"/>
                <w:color w:val="4D4D4F"/>
              </w:rPr>
              <w:t>(%)</w:t>
            </w:r>
          </w:p>
        </w:tc>
        <w:tc>
          <w:tcPr>
            <w:tcW w:w="1546" w:type="dxa"/>
            <w:tcBorders>
              <w:top w:val="inset" w:sz="4" w:space="0" w:color="F58220"/>
              <w:bottom w:val="inset" w:sz="4" w:space="0" w:color="F58220"/>
            </w:tcBorders>
            <w:shd w:val="solid" w:color="FFFFFF" w:fill="000000"/>
            <w:noWrap/>
            <w:hideMark/>
          </w:tcPr>
          <w:p w14:paraId="6302B98F" w14:textId="4938CB41"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hint="eastAsia"/>
                <w:color w:val="4D4D4F"/>
              </w:rPr>
              <w:t>Sharpe</w:t>
            </w:r>
          </w:p>
        </w:tc>
        <w:tc>
          <w:tcPr>
            <w:tcW w:w="1546" w:type="dxa"/>
            <w:tcBorders>
              <w:top w:val="inset" w:sz="4" w:space="0" w:color="F58220"/>
              <w:bottom w:val="inset" w:sz="4" w:space="0" w:color="F58220"/>
            </w:tcBorders>
            <w:shd w:val="solid" w:color="FFFFFF" w:fill="000000"/>
            <w:noWrap/>
            <w:hideMark/>
          </w:tcPr>
          <w:p w14:paraId="7A957BE3" w14:textId="2BA103EB"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hint="eastAsia"/>
                <w:color w:val="4D4D4F"/>
              </w:rPr>
              <w:t>Calmar</w:t>
            </w:r>
          </w:p>
        </w:tc>
        <w:tc>
          <w:tcPr>
            <w:tcW w:w="1687" w:type="dxa"/>
            <w:tcBorders>
              <w:top w:val="inset" w:sz="4" w:space="0" w:color="F58220"/>
              <w:bottom w:val="inset" w:sz="4" w:space="0" w:color="F58220"/>
            </w:tcBorders>
            <w:shd w:val="solid" w:color="FFFFFF" w:fill="000000"/>
            <w:noWrap/>
            <w:hideMark/>
          </w:tcPr>
          <w:p w14:paraId="53BEA49B" w14:textId="7BDBAF7A"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hint="eastAsia"/>
                <w:color w:val="4D4D4F"/>
              </w:rPr>
              <w:t>Sortino</w:t>
            </w:r>
          </w:p>
        </w:tc>
      </w:tr>
      <w:tr w:rsidR="00543699" w:rsidRPr="00543699" w14:paraId="61A8D735" w14:textId="77777777" w:rsidTr="00543699">
        <w:trPr>
          <w:trHeight w:val="270"/>
        </w:trPr>
        <w:tc>
          <w:tcPr>
            <w:tcW w:w="1299" w:type="dxa"/>
            <w:tcBorders>
              <w:top w:val="inset" w:sz="4" w:space="0" w:color="F58220"/>
            </w:tcBorders>
            <w:shd w:val="solid" w:color="FFFFFF" w:fill="000000"/>
            <w:noWrap/>
            <w:hideMark/>
          </w:tcPr>
          <w:p w14:paraId="2F8678DB" w14:textId="17E69792"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2014</w:t>
            </w:r>
          </w:p>
        </w:tc>
        <w:tc>
          <w:tcPr>
            <w:tcW w:w="1300" w:type="dxa"/>
            <w:tcBorders>
              <w:top w:val="inset" w:sz="4" w:space="0" w:color="F58220"/>
            </w:tcBorders>
            <w:shd w:val="solid" w:color="FFFFFF" w:fill="000000"/>
            <w:noWrap/>
            <w:hideMark/>
          </w:tcPr>
          <w:p w14:paraId="54D730F7" w14:textId="463AE994"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36.23</w:t>
            </w:r>
          </w:p>
        </w:tc>
        <w:tc>
          <w:tcPr>
            <w:tcW w:w="1300" w:type="dxa"/>
            <w:tcBorders>
              <w:top w:val="inset" w:sz="4" w:space="0" w:color="F58220"/>
            </w:tcBorders>
            <w:shd w:val="solid" w:color="FFFFFF" w:fill="000000"/>
            <w:noWrap/>
            <w:hideMark/>
          </w:tcPr>
          <w:p w14:paraId="5E7E518A" w14:textId="22787021"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16.49</w:t>
            </w:r>
          </w:p>
        </w:tc>
        <w:tc>
          <w:tcPr>
            <w:tcW w:w="1300" w:type="dxa"/>
            <w:tcBorders>
              <w:top w:val="inset" w:sz="4" w:space="0" w:color="F58220"/>
            </w:tcBorders>
            <w:shd w:val="solid" w:color="FFFFFF" w:fill="000000"/>
            <w:noWrap/>
            <w:hideMark/>
          </w:tcPr>
          <w:p w14:paraId="2F0B04DC" w14:textId="1E9DF5DB"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-5.35</w:t>
            </w:r>
          </w:p>
        </w:tc>
        <w:tc>
          <w:tcPr>
            <w:tcW w:w="1546" w:type="dxa"/>
            <w:tcBorders>
              <w:top w:val="inset" w:sz="4" w:space="0" w:color="F58220"/>
            </w:tcBorders>
            <w:shd w:val="solid" w:color="FFFFFF" w:fill="000000"/>
            <w:noWrap/>
            <w:hideMark/>
          </w:tcPr>
          <w:p w14:paraId="54C62AB6" w14:textId="31A028E6"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2.03</w:t>
            </w:r>
          </w:p>
        </w:tc>
        <w:tc>
          <w:tcPr>
            <w:tcW w:w="1546" w:type="dxa"/>
            <w:tcBorders>
              <w:top w:val="inset" w:sz="4" w:space="0" w:color="F58220"/>
            </w:tcBorders>
            <w:shd w:val="solid" w:color="FFFFFF" w:fill="000000"/>
            <w:noWrap/>
            <w:hideMark/>
          </w:tcPr>
          <w:p w14:paraId="51616A33" w14:textId="0AAA1B2F"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6.77</w:t>
            </w:r>
          </w:p>
        </w:tc>
        <w:tc>
          <w:tcPr>
            <w:tcW w:w="1687" w:type="dxa"/>
            <w:tcBorders>
              <w:top w:val="inset" w:sz="4" w:space="0" w:color="F58220"/>
            </w:tcBorders>
            <w:shd w:val="solid" w:color="FFFFFF" w:fill="000000"/>
            <w:noWrap/>
            <w:hideMark/>
          </w:tcPr>
          <w:p w14:paraId="2133F774" w14:textId="7D55E57B"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2.93</w:t>
            </w:r>
          </w:p>
        </w:tc>
      </w:tr>
      <w:tr w:rsidR="00543699" w:rsidRPr="00543699" w14:paraId="52184600" w14:textId="77777777" w:rsidTr="00543699">
        <w:trPr>
          <w:trHeight w:val="270"/>
        </w:trPr>
        <w:tc>
          <w:tcPr>
            <w:tcW w:w="1299" w:type="dxa"/>
            <w:shd w:val="clear" w:color="auto" w:fill="C9CACB"/>
            <w:noWrap/>
            <w:hideMark/>
          </w:tcPr>
          <w:p w14:paraId="255503B1" w14:textId="4DEB33BA"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2015</w:t>
            </w:r>
          </w:p>
        </w:tc>
        <w:tc>
          <w:tcPr>
            <w:tcW w:w="1300" w:type="dxa"/>
            <w:shd w:val="clear" w:color="auto" w:fill="C9CACB"/>
            <w:noWrap/>
            <w:hideMark/>
          </w:tcPr>
          <w:p w14:paraId="497B654E" w14:textId="6225FF88"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1.74</w:t>
            </w:r>
          </w:p>
        </w:tc>
        <w:tc>
          <w:tcPr>
            <w:tcW w:w="1300" w:type="dxa"/>
            <w:shd w:val="clear" w:color="auto" w:fill="C9CACB"/>
            <w:noWrap/>
            <w:hideMark/>
          </w:tcPr>
          <w:p w14:paraId="1DEA5088" w14:textId="471099DF"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34.12</w:t>
            </w:r>
          </w:p>
        </w:tc>
        <w:tc>
          <w:tcPr>
            <w:tcW w:w="1300" w:type="dxa"/>
            <w:shd w:val="clear" w:color="auto" w:fill="C9CACB"/>
            <w:noWrap/>
            <w:hideMark/>
          </w:tcPr>
          <w:p w14:paraId="41203A29" w14:textId="0E44E408"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-34.3</w:t>
            </w:r>
          </w:p>
        </w:tc>
        <w:tc>
          <w:tcPr>
            <w:tcW w:w="1546" w:type="dxa"/>
            <w:shd w:val="clear" w:color="auto" w:fill="C9CACB"/>
            <w:noWrap/>
            <w:hideMark/>
          </w:tcPr>
          <w:p w14:paraId="0C641F0C" w14:textId="2E8E528E"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0.34</w:t>
            </w:r>
          </w:p>
        </w:tc>
        <w:tc>
          <w:tcPr>
            <w:tcW w:w="1546" w:type="dxa"/>
            <w:shd w:val="clear" w:color="auto" w:fill="C9CACB"/>
            <w:noWrap/>
            <w:hideMark/>
          </w:tcPr>
          <w:p w14:paraId="7807D544" w14:textId="549AB2D0"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0.05</w:t>
            </w:r>
          </w:p>
        </w:tc>
        <w:tc>
          <w:tcPr>
            <w:tcW w:w="1687" w:type="dxa"/>
            <w:shd w:val="clear" w:color="auto" w:fill="C9CACB"/>
            <w:noWrap/>
            <w:hideMark/>
          </w:tcPr>
          <w:p w14:paraId="5F8D7D99" w14:textId="7610990F"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0.44</w:t>
            </w:r>
          </w:p>
        </w:tc>
      </w:tr>
      <w:tr w:rsidR="00543699" w:rsidRPr="00543699" w14:paraId="4A2ADE1F" w14:textId="77777777" w:rsidTr="00543699">
        <w:trPr>
          <w:trHeight w:val="270"/>
        </w:trPr>
        <w:tc>
          <w:tcPr>
            <w:tcW w:w="1299" w:type="dxa"/>
            <w:shd w:val="solid" w:color="FFFFFF" w:fill="000000"/>
            <w:noWrap/>
            <w:hideMark/>
          </w:tcPr>
          <w:p w14:paraId="08424BAA" w14:textId="4B5D9B24"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2016</w:t>
            </w:r>
          </w:p>
        </w:tc>
        <w:tc>
          <w:tcPr>
            <w:tcW w:w="1300" w:type="dxa"/>
            <w:shd w:val="solid" w:color="FFFFFF" w:fill="000000"/>
            <w:noWrap/>
            <w:hideMark/>
          </w:tcPr>
          <w:p w14:paraId="725D6E2E" w14:textId="11DE4E76"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-4.52</w:t>
            </w:r>
          </w:p>
        </w:tc>
        <w:tc>
          <w:tcPr>
            <w:tcW w:w="1300" w:type="dxa"/>
            <w:shd w:val="solid" w:color="FFFFFF" w:fill="000000"/>
            <w:noWrap/>
            <w:hideMark/>
          </w:tcPr>
          <w:p w14:paraId="0558C81C" w14:textId="528B85B9"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19.94</w:t>
            </w:r>
          </w:p>
        </w:tc>
        <w:tc>
          <w:tcPr>
            <w:tcW w:w="1300" w:type="dxa"/>
            <w:shd w:val="solid" w:color="FFFFFF" w:fill="000000"/>
            <w:noWrap/>
            <w:hideMark/>
          </w:tcPr>
          <w:p w14:paraId="3A019524" w14:textId="0CE9D48C"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-15.6</w:t>
            </w:r>
          </w:p>
        </w:tc>
        <w:tc>
          <w:tcPr>
            <w:tcW w:w="1546" w:type="dxa"/>
            <w:shd w:val="solid" w:color="FFFFFF" w:fill="000000"/>
            <w:noWrap/>
            <w:hideMark/>
          </w:tcPr>
          <w:p w14:paraId="69C35E0B" w14:textId="6A1F7E10"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-0.24</w:t>
            </w:r>
          </w:p>
        </w:tc>
        <w:tc>
          <w:tcPr>
            <w:tcW w:w="1546" w:type="dxa"/>
            <w:shd w:val="solid" w:color="FFFFFF" w:fill="000000"/>
            <w:noWrap/>
            <w:hideMark/>
          </w:tcPr>
          <w:p w14:paraId="06FBAF48" w14:textId="4BD4863F"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-0.29</w:t>
            </w:r>
          </w:p>
        </w:tc>
        <w:tc>
          <w:tcPr>
            <w:tcW w:w="1687" w:type="dxa"/>
            <w:shd w:val="solid" w:color="FFFFFF" w:fill="000000"/>
            <w:noWrap/>
            <w:hideMark/>
          </w:tcPr>
          <w:p w14:paraId="00800420" w14:textId="2CA6E221"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-0.29</w:t>
            </w:r>
          </w:p>
        </w:tc>
      </w:tr>
      <w:tr w:rsidR="00543699" w:rsidRPr="00543699" w14:paraId="524781E8" w14:textId="77777777" w:rsidTr="00543699">
        <w:trPr>
          <w:trHeight w:val="270"/>
        </w:trPr>
        <w:tc>
          <w:tcPr>
            <w:tcW w:w="1299" w:type="dxa"/>
            <w:shd w:val="clear" w:color="auto" w:fill="C9CACB"/>
            <w:noWrap/>
            <w:hideMark/>
          </w:tcPr>
          <w:p w14:paraId="69982254" w14:textId="771CA262"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2017</w:t>
            </w:r>
          </w:p>
        </w:tc>
        <w:tc>
          <w:tcPr>
            <w:tcW w:w="1300" w:type="dxa"/>
            <w:shd w:val="clear" w:color="auto" w:fill="C9CACB"/>
            <w:noWrap/>
            <w:hideMark/>
          </w:tcPr>
          <w:p w14:paraId="0C69D85F" w14:textId="14E53135"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8.05</w:t>
            </w:r>
          </w:p>
        </w:tc>
        <w:tc>
          <w:tcPr>
            <w:tcW w:w="1300" w:type="dxa"/>
            <w:shd w:val="clear" w:color="auto" w:fill="C9CACB"/>
            <w:noWrap/>
            <w:hideMark/>
          </w:tcPr>
          <w:p w14:paraId="539E5E8C" w14:textId="2F76F538"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12.4</w:t>
            </w:r>
          </w:p>
        </w:tc>
        <w:tc>
          <w:tcPr>
            <w:tcW w:w="1300" w:type="dxa"/>
            <w:shd w:val="clear" w:color="auto" w:fill="C9CACB"/>
            <w:noWrap/>
            <w:hideMark/>
          </w:tcPr>
          <w:p w14:paraId="7D9DF6E0" w14:textId="76B4D461"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-5.4</w:t>
            </w:r>
          </w:p>
        </w:tc>
        <w:tc>
          <w:tcPr>
            <w:tcW w:w="1546" w:type="dxa"/>
            <w:shd w:val="clear" w:color="auto" w:fill="C9CACB"/>
            <w:noWrap/>
            <w:hideMark/>
          </w:tcPr>
          <w:p w14:paraId="3014DD4C" w14:textId="6946B887"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0.71</w:t>
            </w:r>
          </w:p>
        </w:tc>
        <w:tc>
          <w:tcPr>
            <w:tcW w:w="1546" w:type="dxa"/>
            <w:shd w:val="clear" w:color="auto" w:fill="C9CACB"/>
            <w:noWrap/>
            <w:hideMark/>
          </w:tcPr>
          <w:p w14:paraId="2B7A7212" w14:textId="0B184BC3"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1.49</w:t>
            </w:r>
          </w:p>
        </w:tc>
        <w:tc>
          <w:tcPr>
            <w:tcW w:w="1687" w:type="dxa"/>
            <w:shd w:val="clear" w:color="auto" w:fill="C9CACB"/>
            <w:noWrap/>
            <w:hideMark/>
          </w:tcPr>
          <w:p w14:paraId="1376DEA1" w14:textId="4BBC8062"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1.06</w:t>
            </w:r>
          </w:p>
        </w:tc>
      </w:tr>
      <w:tr w:rsidR="00543699" w:rsidRPr="00543699" w14:paraId="623D077B" w14:textId="77777777" w:rsidTr="00543699">
        <w:trPr>
          <w:trHeight w:val="270"/>
        </w:trPr>
        <w:tc>
          <w:tcPr>
            <w:tcW w:w="1299" w:type="dxa"/>
            <w:shd w:val="solid" w:color="FFFFFF" w:fill="000000"/>
            <w:noWrap/>
            <w:hideMark/>
          </w:tcPr>
          <w:p w14:paraId="1C4F7CB2" w14:textId="2D1198EC"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2018</w:t>
            </w:r>
          </w:p>
        </w:tc>
        <w:tc>
          <w:tcPr>
            <w:tcW w:w="1300" w:type="dxa"/>
            <w:shd w:val="solid" w:color="FFFFFF" w:fill="000000"/>
            <w:noWrap/>
            <w:hideMark/>
          </w:tcPr>
          <w:p w14:paraId="306F8338" w14:textId="6821B6E1"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-14.74</w:t>
            </w:r>
          </w:p>
        </w:tc>
        <w:tc>
          <w:tcPr>
            <w:tcW w:w="1300" w:type="dxa"/>
            <w:shd w:val="solid" w:color="FFFFFF" w:fill="000000"/>
            <w:noWrap/>
            <w:hideMark/>
          </w:tcPr>
          <w:p w14:paraId="4109CAEB" w14:textId="578B8E5B"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16.68</w:t>
            </w:r>
          </w:p>
        </w:tc>
        <w:tc>
          <w:tcPr>
            <w:tcW w:w="1300" w:type="dxa"/>
            <w:shd w:val="solid" w:color="FFFFFF" w:fill="000000"/>
            <w:noWrap/>
            <w:hideMark/>
          </w:tcPr>
          <w:p w14:paraId="2FBA6F77" w14:textId="18BB91F0"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-19.19</w:t>
            </w:r>
          </w:p>
        </w:tc>
        <w:tc>
          <w:tcPr>
            <w:tcW w:w="1546" w:type="dxa"/>
            <w:shd w:val="solid" w:color="FFFFFF" w:fill="000000"/>
            <w:noWrap/>
            <w:hideMark/>
          </w:tcPr>
          <w:p w14:paraId="1E52F6C2" w14:textId="48E36C1F"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-0.88</w:t>
            </w:r>
          </w:p>
        </w:tc>
        <w:tc>
          <w:tcPr>
            <w:tcW w:w="1546" w:type="dxa"/>
            <w:shd w:val="solid" w:color="FFFFFF" w:fill="000000"/>
            <w:noWrap/>
            <w:hideMark/>
          </w:tcPr>
          <w:p w14:paraId="6FD131BD" w14:textId="3CF3B8BE"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-0.77</w:t>
            </w:r>
          </w:p>
        </w:tc>
        <w:tc>
          <w:tcPr>
            <w:tcW w:w="1687" w:type="dxa"/>
            <w:shd w:val="solid" w:color="FFFFFF" w:fill="000000"/>
            <w:noWrap/>
            <w:hideMark/>
          </w:tcPr>
          <w:p w14:paraId="476E0184" w14:textId="2A7115E9"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-1.12</w:t>
            </w:r>
          </w:p>
        </w:tc>
      </w:tr>
      <w:tr w:rsidR="00543699" w:rsidRPr="00543699" w14:paraId="6459BAD7" w14:textId="77777777" w:rsidTr="00543699">
        <w:trPr>
          <w:trHeight w:val="270"/>
        </w:trPr>
        <w:tc>
          <w:tcPr>
            <w:tcW w:w="1299" w:type="dxa"/>
            <w:shd w:val="clear" w:color="auto" w:fill="C9CACB"/>
            <w:noWrap/>
            <w:hideMark/>
          </w:tcPr>
          <w:p w14:paraId="5A54F46A" w14:textId="0C01A18D"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2019</w:t>
            </w:r>
          </w:p>
        </w:tc>
        <w:tc>
          <w:tcPr>
            <w:tcW w:w="1300" w:type="dxa"/>
            <w:shd w:val="clear" w:color="auto" w:fill="C9CACB"/>
            <w:noWrap/>
            <w:hideMark/>
          </w:tcPr>
          <w:p w14:paraId="08317495" w14:textId="3CEE479D"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20.31</w:t>
            </w:r>
          </w:p>
        </w:tc>
        <w:tc>
          <w:tcPr>
            <w:tcW w:w="1300" w:type="dxa"/>
            <w:shd w:val="clear" w:color="auto" w:fill="C9CACB"/>
            <w:noWrap/>
            <w:hideMark/>
          </w:tcPr>
          <w:p w14:paraId="6C522515" w14:textId="15E71BEA"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13.27</w:t>
            </w:r>
          </w:p>
        </w:tc>
        <w:tc>
          <w:tcPr>
            <w:tcW w:w="1300" w:type="dxa"/>
            <w:shd w:val="clear" w:color="auto" w:fill="C9CACB"/>
            <w:noWrap/>
            <w:hideMark/>
          </w:tcPr>
          <w:p w14:paraId="2665963C" w14:textId="0BAC6E6D"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-9.07</w:t>
            </w:r>
          </w:p>
        </w:tc>
        <w:tc>
          <w:tcPr>
            <w:tcW w:w="1546" w:type="dxa"/>
            <w:shd w:val="clear" w:color="auto" w:fill="C9CACB"/>
            <w:noWrap/>
            <w:hideMark/>
          </w:tcPr>
          <w:p w14:paraId="22413C2A" w14:textId="4D7ECE17"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1.34</w:t>
            </w:r>
          </w:p>
        </w:tc>
        <w:tc>
          <w:tcPr>
            <w:tcW w:w="1546" w:type="dxa"/>
            <w:shd w:val="clear" w:color="auto" w:fill="C9CACB"/>
            <w:noWrap/>
            <w:hideMark/>
          </w:tcPr>
          <w:p w14:paraId="3BADCBDC" w14:textId="065A8DE8"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2.24</w:t>
            </w:r>
          </w:p>
        </w:tc>
        <w:tc>
          <w:tcPr>
            <w:tcW w:w="1687" w:type="dxa"/>
            <w:shd w:val="clear" w:color="auto" w:fill="C9CACB"/>
            <w:noWrap/>
            <w:hideMark/>
          </w:tcPr>
          <w:p w14:paraId="15727E08" w14:textId="1007A261"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1.95</w:t>
            </w:r>
          </w:p>
        </w:tc>
      </w:tr>
      <w:tr w:rsidR="00543699" w:rsidRPr="00543699" w14:paraId="649EF468" w14:textId="77777777" w:rsidTr="00543699">
        <w:trPr>
          <w:trHeight w:val="270"/>
        </w:trPr>
        <w:tc>
          <w:tcPr>
            <w:tcW w:w="1299" w:type="dxa"/>
            <w:shd w:val="solid" w:color="FFFFFF" w:fill="000000"/>
            <w:noWrap/>
            <w:hideMark/>
          </w:tcPr>
          <w:p w14:paraId="6161C450" w14:textId="146DC916"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2020</w:t>
            </w:r>
          </w:p>
        </w:tc>
        <w:tc>
          <w:tcPr>
            <w:tcW w:w="1300" w:type="dxa"/>
            <w:shd w:val="solid" w:color="FFFFFF" w:fill="000000"/>
            <w:noWrap/>
            <w:hideMark/>
          </w:tcPr>
          <w:p w14:paraId="7EB514B7" w14:textId="629350E5"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16.54</w:t>
            </w:r>
          </w:p>
        </w:tc>
        <w:tc>
          <w:tcPr>
            <w:tcW w:w="1300" w:type="dxa"/>
            <w:shd w:val="solid" w:color="FFFFFF" w:fill="000000"/>
            <w:noWrap/>
            <w:hideMark/>
          </w:tcPr>
          <w:p w14:paraId="03E8A0A7" w14:textId="57F83DC7"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15.2</w:t>
            </w:r>
          </w:p>
        </w:tc>
        <w:tc>
          <w:tcPr>
            <w:tcW w:w="1300" w:type="dxa"/>
            <w:shd w:val="solid" w:color="FFFFFF" w:fill="000000"/>
            <w:noWrap/>
            <w:hideMark/>
          </w:tcPr>
          <w:p w14:paraId="0E67D700" w14:textId="2AC5F71C"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-9.34</w:t>
            </w:r>
          </w:p>
        </w:tc>
        <w:tc>
          <w:tcPr>
            <w:tcW w:w="1546" w:type="dxa"/>
            <w:shd w:val="solid" w:color="FFFFFF" w:fill="000000"/>
            <w:noWrap/>
            <w:hideMark/>
          </w:tcPr>
          <w:p w14:paraId="40AFD48C" w14:textId="7AA0347D"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1.16</w:t>
            </w:r>
          </w:p>
        </w:tc>
        <w:tc>
          <w:tcPr>
            <w:tcW w:w="1546" w:type="dxa"/>
            <w:shd w:val="solid" w:color="FFFFFF" w:fill="000000"/>
            <w:noWrap/>
            <w:hideMark/>
          </w:tcPr>
          <w:p w14:paraId="3479C585" w14:textId="02B47D27"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1.77</w:t>
            </w:r>
          </w:p>
        </w:tc>
        <w:tc>
          <w:tcPr>
            <w:tcW w:w="1687" w:type="dxa"/>
            <w:shd w:val="solid" w:color="FFFFFF" w:fill="000000"/>
            <w:noWrap/>
            <w:hideMark/>
          </w:tcPr>
          <w:p w14:paraId="3E9B3DCF" w14:textId="53DC771E"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1.52</w:t>
            </w:r>
          </w:p>
        </w:tc>
      </w:tr>
      <w:tr w:rsidR="00543699" w:rsidRPr="00543699" w14:paraId="773E13AE" w14:textId="77777777" w:rsidTr="00543699">
        <w:trPr>
          <w:trHeight w:val="270"/>
        </w:trPr>
        <w:tc>
          <w:tcPr>
            <w:tcW w:w="1299" w:type="dxa"/>
            <w:shd w:val="clear" w:color="auto" w:fill="C9CACB"/>
            <w:noWrap/>
            <w:hideMark/>
          </w:tcPr>
          <w:p w14:paraId="41131B30" w14:textId="676F375B"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2021</w:t>
            </w:r>
          </w:p>
        </w:tc>
        <w:tc>
          <w:tcPr>
            <w:tcW w:w="1300" w:type="dxa"/>
            <w:shd w:val="clear" w:color="auto" w:fill="C9CACB"/>
            <w:noWrap/>
            <w:hideMark/>
          </w:tcPr>
          <w:p w14:paraId="1506DF60" w14:textId="42C3A36F"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4.07</w:t>
            </w:r>
          </w:p>
        </w:tc>
        <w:tc>
          <w:tcPr>
            <w:tcW w:w="1300" w:type="dxa"/>
            <w:shd w:val="clear" w:color="auto" w:fill="C9CACB"/>
            <w:noWrap/>
            <w:hideMark/>
          </w:tcPr>
          <w:p w14:paraId="43B41EAC" w14:textId="4E1D38AE"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10.41</w:t>
            </w:r>
          </w:p>
        </w:tc>
        <w:tc>
          <w:tcPr>
            <w:tcW w:w="1300" w:type="dxa"/>
            <w:shd w:val="clear" w:color="auto" w:fill="C9CACB"/>
            <w:noWrap/>
            <w:hideMark/>
          </w:tcPr>
          <w:p w14:paraId="70097A2F" w14:textId="6C9BCD0F"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-7.14</w:t>
            </w:r>
          </w:p>
        </w:tc>
        <w:tc>
          <w:tcPr>
            <w:tcW w:w="1546" w:type="dxa"/>
            <w:shd w:val="clear" w:color="auto" w:fill="C9CACB"/>
            <w:noWrap/>
            <w:hideMark/>
          </w:tcPr>
          <w:p w14:paraId="36A144C7" w14:textId="70AE67E5"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0.51</w:t>
            </w:r>
          </w:p>
        </w:tc>
        <w:tc>
          <w:tcPr>
            <w:tcW w:w="1546" w:type="dxa"/>
            <w:shd w:val="clear" w:color="auto" w:fill="C9CACB"/>
            <w:noWrap/>
            <w:hideMark/>
          </w:tcPr>
          <w:p w14:paraId="63D848C1" w14:textId="141E6E18"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0.57</w:t>
            </w:r>
          </w:p>
        </w:tc>
        <w:tc>
          <w:tcPr>
            <w:tcW w:w="1687" w:type="dxa"/>
            <w:shd w:val="clear" w:color="auto" w:fill="C9CACB"/>
            <w:noWrap/>
            <w:hideMark/>
          </w:tcPr>
          <w:p w14:paraId="7B6BF25F" w14:textId="34059FEF"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0.77</w:t>
            </w:r>
          </w:p>
        </w:tc>
      </w:tr>
      <w:tr w:rsidR="00543699" w:rsidRPr="00543699" w14:paraId="1562F1F2" w14:textId="77777777" w:rsidTr="00543699">
        <w:trPr>
          <w:trHeight w:val="270"/>
        </w:trPr>
        <w:tc>
          <w:tcPr>
            <w:tcW w:w="1299" w:type="dxa"/>
            <w:shd w:val="solid" w:color="FFFFFF" w:fill="000000"/>
            <w:noWrap/>
            <w:hideMark/>
          </w:tcPr>
          <w:p w14:paraId="2385ED14" w14:textId="55F0D803"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2022</w:t>
            </w:r>
          </w:p>
        </w:tc>
        <w:tc>
          <w:tcPr>
            <w:tcW w:w="1300" w:type="dxa"/>
            <w:shd w:val="solid" w:color="FFFFFF" w:fill="000000"/>
            <w:noWrap/>
            <w:hideMark/>
          </w:tcPr>
          <w:p w14:paraId="63E4DD46" w14:textId="5DC14362"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-9.69</w:t>
            </w:r>
          </w:p>
        </w:tc>
        <w:tc>
          <w:tcPr>
            <w:tcW w:w="1300" w:type="dxa"/>
            <w:shd w:val="solid" w:color="FFFFFF" w:fill="000000"/>
            <w:noWrap/>
            <w:hideMark/>
          </w:tcPr>
          <w:p w14:paraId="5E09AB6E" w14:textId="57606A68"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12.47</w:t>
            </w:r>
          </w:p>
        </w:tc>
        <w:tc>
          <w:tcPr>
            <w:tcW w:w="1300" w:type="dxa"/>
            <w:shd w:val="solid" w:color="FFFFFF" w:fill="000000"/>
            <w:noWrap/>
            <w:hideMark/>
          </w:tcPr>
          <w:p w14:paraId="34029578" w14:textId="0B2A7AF9"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-14.27</w:t>
            </w:r>
          </w:p>
        </w:tc>
        <w:tc>
          <w:tcPr>
            <w:tcW w:w="1546" w:type="dxa"/>
            <w:shd w:val="solid" w:color="FFFFFF" w:fill="000000"/>
            <w:noWrap/>
            <w:hideMark/>
          </w:tcPr>
          <w:p w14:paraId="622CF5C2" w14:textId="0FAC7E54"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-0.79</w:t>
            </w:r>
          </w:p>
        </w:tc>
        <w:tc>
          <w:tcPr>
            <w:tcW w:w="1546" w:type="dxa"/>
            <w:shd w:val="solid" w:color="FFFFFF" w:fill="000000"/>
            <w:noWrap/>
            <w:hideMark/>
          </w:tcPr>
          <w:p w14:paraId="71DCF328" w14:textId="5BECE91E"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-0.68</w:t>
            </w:r>
          </w:p>
        </w:tc>
        <w:tc>
          <w:tcPr>
            <w:tcW w:w="1687" w:type="dxa"/>
            <w:shd w:val="solid" w:color="FFFFFF" w:fill="000000"/>
            <w:noWrap/>
            <w:hideMark/>
          </w:tcPr>
          <w:p w14:paraId="44694403" w14:textId="73D81BED"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-1.04</w:t>
            </w:r>
          </w:p>
        </w:tc>
      </w:tr>
      <w:tr w:rsidR="00543699" w:rsidRPr="00543699" w14:paraId="098DF2BF" w14:textId="77777777" w:rsidTr="00543699">
        <w:trPr>
          <w:trHeight w:val="270"/>
        </w:trPr>
        <w:tc>
          <w:tcPr>
            <w:tcW w:w="1299" w:type="dxa"/>
            <w:shd w:val="clear" w:color="auto" w:fill="C9CACB"/>
            <w:noWrap/>
            <w:hideMark/>
          </w:tcPr>
          <w:p w14:paraId="0FE89600" w14:textId="54A785D3"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2023</w:t>
            </w:r>
          </w:p>
        </w:tc>
        <w:tc>
          <w:tcPr>
            <w:tcW w:w="1300" w:type="dxa"/>
            <w:shd w:val="clear" w:color="auto" w:fill="C9CACB"/>
            <w:noWrap/>
            <w:hideMark/>
          </w:tcPr>
          <w:p w14:paraId="68CF439B" w14:textId="725CE920"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-0.35</w:t>
            </w:r>
          </w:p>
        </w:tc>
        <w:tc>
          <w:tcPr>
            <w:tcW w:w="1300" w:type="dxa"/>
            <w:shd w:val="clear" w:color="auto" w:fill="C9CACB"/>
            <w:noWrap/>
            <w:hideMark/>
          </w:tcPr>
          <w:p w14:paraId="726187B1" w14:textId="4DDA30E7"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8.97</w:t>
            </w:r>
          </w:p>
        </w:tc>
        <w:tc>
          <w:tcPr>
            <w:tcW w:w="1300" w:type="dxa"/>
            <w:shd w:val="clear" w:color="auto" w:fill="C9CACB"/>
            <w:noWrap/>
            <w:hideMark/>
          </w:tcPr>
          <w:p w14:paraId="229F9135" w14:textId="0F8F2F99"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-9.66</w:t>
            </w:r>
          </w:p>
        </w:tc>
        <w:tc>
          <w:tcPr>
            <w:tcW w:w="1546" w:type="dxa"/>
            <w:shd w:val="clear" w:color="auto" w:fill="C9CACB"/>
            <w:noWrap/>
            <w:hideMark/>
          </w:tcPr>
          <w:p w14:paraId="5E925420" w14:textId="3DBDC3DD"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0.09</w:t>
            </w:r>
          </w:p>
        </w:tc>
        <w:tc>
          <w:tcPr>
            <w:tcW w:w="1546" w:type="dxa"/>
            <w:shd w:val="clear" w:color="auto" w:fill="C9CACB"/>
            <w:noWrap/>
            <w:hideMark/>
          </w:tcPr>
          <w:p w14:paraId="2EB24078" w14:textId="5EE2D7C7"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-0.04</w:t>
            </w:r>
          </w:p>
        </w:tc>
        <w:tc>
          <w:tcPr>
            <w:tcW w:w="1687" w:type="dxa"/>
            <w:shd w:val="clear" w:color="auto" w:fill="C9CACB"/>
            <w:noWrap/>
            <w:hideMark/>
          </w:tcPr>
          <w:p w14:paraId="07600434" w14:textId="35E3DBFE"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0.16</w:t>
            </w:r>
          </w:p>
        </w:tc>
      </w:tr>
      <w:tr w:rsidR="00543699" w:rsidRPr="00543699" w14:paraId="59F1B5C5" w14:textId="77777777" w:rsidTr="00543699">
        <w:trPr>
          <w:trHeight w:val="270"/>
        </w:trPr>
        <w:tc>
          <w:tcPr>
            <w:tcW w:w="1299" w:type="dxa"/>
            <w:shd w:val="solid" w:color="FFFFFF" w:fill="000000"/>
            <w:noWrap/>
            <w:hideMark/>
          </w:tcPr>
          <w:p w14:paraId="25A6312D" w14:textId="76ABD8AE"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2024</w:t>
            </w:r>
          </w:p>
        </w:tc>
        <w:tc>
          <w:tcPr>
            <w:tcW w:w="1300" w:type="dxa"/>
            <w:shd w:val="solid" w:color="FFFFFF" w:fill="000000"/>
            <w:noWrap/>
            <w:hideMark/>
          </w:tcPr>
          <w:p w14:paraId="73B95021" w14:textId="796294C2"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9.46</w:t>
            </w:r>
          </w:p>
        </w:tc>
        <w:tc>
          <w:tcPr>
            <w:tcW w:w="1300" w:type="dxa"/>
            <w:shd w:val="solid" w:color="FFFFFF" w:fill="000000"/>
            <w:noWrap/>
            <w:hideMark/>
          </w:tcPr>
          <w:p w14:paraId="2743F874" w14:textId="37FC9772"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17.57</w:t>
            </w:r>
          </w:p>
        </w:tc>
        <w:tc>
          <w:tcPr>
            <w:tcW w:w="1300" w:type="dxa"/>
            <w:shd w:val="solid" w:color="FFFFFF" w:fill="000000"/>
            <w:noWrap/>
            <w:hideMark/>
          </w:tcPr>
          <w:p w14:paraId="759F345B" w14:textId="00A28CC3"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-10.92</w:t>
            </w:r>
          </w:p>
        </w:tc>
        <w:tc>
          <w:tcPr>
            <w:tcW w:w="1546" w:type="dxa"/>
            <w:shd w:val="solid" w:color="FFFFFF" w:fill="000000"/>
            <w:noWrap/>
            <w:hideMark/>
          </w:tcPr>
          <w:p w14:paraId="77A88C6E" w14:textId="28AACDD7"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0.6</w:t>
            </w:r>
          </w:p>
        </w:tc>
        <w:tc>
          <w:tcPr>
            <w:tcW w:w="1546" w:type="dxa"/>
            <w:shd w:val="solid" w:color="FFFFFF" w:fill="000000"/>
            <w:noWrap/>
            <w:hideMark/>
          </w:tcPr>
          <w:p w14:paraId="18203E17" w14:textId="23511132"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0.87</w:t>
            </w:r>
          </w:p>
        </w:tc>
        <w:tc>
          <w:tcPr>
            <w:tcW w:w="1687" w:type="dxa"/>
            <w:shd w:val="solid" w:color="FFFFFF" w:fill="000000"/>
            <w:noWrap/>
            <w:hideMark/>
          </w:tcPr>
          <w:p w14:paraId="27FAC203" w14:textId="356FFA2E"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0.84</w:t>
            </w:r>
          </w:p>
        </w:tc>
      </w:tr>
      <w:tr w:rsidR="00543699" w:rsidRPr="00543699" w14:paraId="2E962067" w14:textId="77777777" w:rsidTr="00543699">
        <w:trPr>
          <w:trHeight w:val="270"/>
        </w:trPr>
        <w:tc>
          <w:tcPr>
            <w:tcW w:w="1299" w:type="dxa"/>
            <w:shd w:val="clear" w:color="auto" w:fill="C9CACB"/>
            <w:noWrap/>
            <w:hideMark/>
          </w:tcPr>
          <w:p w14:paraId="28D727C0" w14:textId="04EB4F50"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2025</w:t>
            </w:r>
          </w:p>
        </w:tc>
        <w:tc>
          <w:tcPr>
            <w:tcW w:w="1300" w:type="dxa"/>
            <w:shd w:val="clear" w:color="auto" w:fill="C9CACB"/>
            <w:noWrap/>
            <w:hideMark/>
          </w:tcPr>
          <w:p w14:paraId="611CBAC7" w14:textId="260822E4"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6.7</w:t>
            </w:r>
          </w:p>
        </w:tc>
        <w:tc>
          <w:tcPr>
            <w:tcW w:w="1300" w:type="dxa"/>
            <w:shd w:val="clear" w:color="auto" w:fill="C9CACB"/>
            <w:noWrap/>
            <w:hideMark/>
          </w:tcPr>
          <w:p w14:paraId="26364FD1" w14:textId="2E1F3C86"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12.2</w:t>
            </w:r>
          </w:p>
        </w:tc>
        <w:tc>
          <w:tcPr>
            <w:tcW w:w="1300" w:type="dxa"/>
            <w:shd w:val="clear" w:color="auto" w:fill="C9CACB"/>
            <w:noWrap/>
            <w:hideMark/>
          </w:tcPr>
          <w:p w14:paraId="0CA0D182" w14:textId="6057B35A"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-7.3</w:t>
            </w:r>
          </w:p>
        </w:tc>
        <w:tc>
          <w:tcPr>
            <w:tcW w:w="1546" w:type="dxa"/>
            <w:shd w:val="clear" w:color="auto" w:fill="C9CACB"/>
            <w:noWrap/>
            <w:hideMark/>
          </w:tcPr>
          <w:p w14:paraId="10920DC5" w14:textId="5183F3E2"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0.81</w:t>
            </w:r>
          </w:p>
        </w:tc>
        <w:tc>
          <w:tcPr>
            <w:tcW w:w="1546" w:type="dxa"/>
            <w:shd w:val="clear" w:color="auto" w:fill="C9CACB"/>
            <w:noWrap/>
            <w:hideMark/>
          </w:tcPr>
          <w:p w14:paraId="4E26F21E" w14:textId="2425E046"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0.92</w:t>
            </w:r>
          </w:p>
        </w:tc>
        <w:tc>
          <w:tcPr>
            <w:tcW w:w="1687" w:type="dxa"/>
            <w:shd w:val="clear" w:color="auto" w:fill="C9CACB"/>
            <w:noWrap/>
            <w:hideMark/>
          </w:tcPr>
          <w:p w14:paraId="4723418A" w14:textId="5F373F27" w:rsidR="00543699" w:rsidRPr="00DE2172"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color w:val="4D4D4F"/>
              </w:rPr>
              <w:t>0.7</w:t>
            </w:r>
          </w:p>
        </w:tc>
      </w:tr>
      <w:tr w:rsidR="00543699" w:rsidRPr="00543699" w14:paraId="004606A9" w14:textId="77777777" w:rsidTr="00543699">
        <w:trPr>
          <w:trHeight w:val="270"/>
        </w:trPr>
        <w:tc>
          <w:tcPr>
            <w:tcW w:w="1299" w:type="dxa"/>
            <w:tcBorders>
              <w:bottom w:val="inset" w:sz="4" w:space="0" w:color="F58220"/>
            </w:tcBorders>
            <w:shd w:val="solid" w:color="FFFFFF" w:fill="000000"/>
            <w:noWrap/>
          </w:tcPr>
          <w:p w14:paraId="5065DE04" w14:textId="48884CF6" w:rsidR="00543699" w:rsidRPr="00543699"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hint="eastAsia"/>
                <w:color w:val="4D4D4F"/>
              </w:rPr>
              <w:t>汇总</w:t>
            </w:r>
          </w:p>
        </w:tc>
        <w:tc>
          <w:tcPr>
            <w:tcW w:w="1300" w:type="dxa"/>
            <w:tcBorders>
              <w:bottom w:val="inset" w:sz="4" w:space="0" w:color="F58220"/>
            </w:tcBorders>
            <w:shd w:val="solid" w:color="FFFFFF" w:fill="000000"/>
            <w:noWrap/>
          </w:tcPr>
          <w:p w14:paraId="6F032E0B" w14:textId="24F7E3B8" w:rsidR="00543699" w:rsidRPr="00543699"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hint="eastAsia"/>
                <w:color w:val="4D4D4F"/>
              </w:rPr>
              <w:t>5.77</w:t>
            </w:r>
          </w:p>
        </w:tc>
        <w:tc>
          <w:tcPr>
            <w:tcW w:w="1300" w:type="dxa"/>
            <w:tcBorders>
              <w:bottom w:val="inset" w:sz="4" w:space="0" w:color="F58220"/>
            </w:tcBorders>
            <w:shd w:val="solid" w:color="FFFFFF" w:fill="000000"/>
            <w:noWrap/>
          </w:tcPr>
          <w:p w14:paraId="680A6018" w14:textId="5E1F4D5E" w:rsidR="00543699" w:rsidRPr="00543699"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hint="eastAsia"/>
                <w:color w:val="4D4D4F"/>
              </w:rPr>
              <w:t>17.2</w:t>
            </w:r>
          </w:p>
        </w:tc>
        <w:tc>
          <w:tcPr>
            <w:tcW w:w="1300" w:type="dxa"/>
            <w:tcBorders>
              <w:bottom w:val="inset" w:sz="4" w:space="0" w:color="F58220"/>
            </w:tcBorders>
            <w:shd w:val="solid" w:color="FFFFFF" w:fill="000000"/>
            <w:noWrap/>
          </w:tcPr>
          <w:p w14:paraId="71155B8C" w14:textId="6A2F7494" w:rsidR="00543699" w:rsidRPr="00543699"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hint="eastAsia"/>
                <w:color w:val="4D4D4F"/>
              </w:rPr>
              <w:t>-37.32</w:t>
            </w:r>
          </w:p>
        </w:tc>
        <w:tc>
          <w:tcPr>
            <w:tcW w:w="1546" w:type="dxa"/>
            <w:tcBorders>
              <w:bottom w:val="inset" w:sz="4" w:space="0" w:color="F58220"/>
            </w:tcBorders>
            <w:shd w:val="solid" w:color="FFFFFF" w:fill="000000"/>
            <w:noWrap/>
          </w:tcPr>
          <w:p w14:paraId="5B65FA1A" w14:textId="20DB87CE" w:rsidR="00543699" w:rsidRPr="00543699"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hint="eastAsia"/>
                <w:color w:val="4D4D4F"/>
              </w:rPr>
              <w:t>0.41</w:t>
            </w:r>
          </w:p>
        </w:tc>
        <w:tc>
          <w:tcPr>
            <w:tcW w:w="1546" w:type="dxa"/>
            <w:tcBorders>
              <w:bottom w:val="inset" w:sz="4" w:space="0" w:color="F58220"/>
            </w:tcBorders>
            <w:shd w:val="solid" w:color="FFFFFF" w:fill="000000"/>
            <w:noWrap/>
          </w:tcPr>
          <w:p w14:paraId="7238952E" w14:textId="0E0D64C9" w:rsidR="00543699" w:rsidRPr="00543699"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hint="eastAsia"/>
                <w:color w:val="4D4D4F"/>
              </w:rPr>
              <w:t>0.15</w:t>
            </w:r>
          </w:p>
        </w:tc>
        <w:tc>
          <w:tcPr>
            <w:tcW w:w="1687" w:type="dxa"/>
            <w:tcBorders>
              <w:bottom w:val="inset" w:sz="4" w:space="0" w:color="F58220"/>
            </w:tcBorders>
            <w:shd w:val="solid" w:color="FFFFFF" w:fill="000000"/>
            <w:noWrap/>
          </w:tcPr>
          <w:p w14:paraId="7FBFE876" w14:textId="5A433E0D" w:rsidR="00543699" w:rsidRPr="00543699" w:rsidRDefault="00543699" w:rsidP="00543699">
            <w:pPr>
              <w:jc w:val="right"/>
              <w:rPr>
                <w:rFonts w:ascii="等线" w:eastAsia="方正兰亭黑_GBK" w:hAnsi="等线" w:cs="方正兰亭黑_GBK" w:hint="eastAsia"/>
                <w:color w:val="4D4D4F"/>
              </w:rPr>
            </w:pPr>
            <w:r w:rsidRPr="00543699">
              <w:rPr>
                <w:rFonts w:ascii="等线" w:eastAsia="方正兰亭黑_GBK" w:hAnsi="等线" w:cs="方正兰亭黑_GBK" w:hint="eastAsia"/>
                <w:color w:val="4D4D4F"/>
              </w:rPr>
              <w:t>0.51</w:t>
            </w:r>
          </w:p>
        </w:tc>
      </w:tr>
    </w:tbl>
    <w:p w14:paraId="197A2464" w14:textId="77777777" w:rsidR="00CB2247" w:rsidRPr="004B0DB6" w:rsidRDefault="00CB2247" w:rsidP="00543699">
      <w:pPr>
        <w:pStyle w:val="TFStylesGraphSource"/>
        <w:rPr>
          <w:rFonts w:hint="eastAsia"/>
        </w:rPr>
      </w:pPr>
      <w:r>
        <w:rPr>
          <w:rFonts w:hint="eastAsia"/>
        </w:rPr>
        <w:t>资料来源：天风证券研究所</w:t>
      </w:r>
    </w:p>
    <w:p w14:paraId="0D230DD3" w14:textId="5366200E" w:rsidR="00B9584F" w:rsidRDefault="00EA5252" w:rsidP="00EA5252">
      <w:pPr>
        <w:pStyle w:val="afa"/>
        <w:spacing w:before="156" w:after="156"/>
        <w:ind w:left="2187"/>
        <w:rPr>
          <w:rFonts w:hint="eastAsia"/>
        </w:rPr>
      </w:pPr>
      <w:r w:rsidRPr="00CF5132">
        <w:rPr>
          <w:rFonts w:hint="eastAsia"/>
        </w:rPr>
        <w:t>纵观</w:t>
      </w:r>
      <w:r w:rsidRPr="00CF5132">
        <w:rPr>
          <w:rFonts w:hint="eastAsia"/>
        </w:rPr>
        <w:t>2014-2025</w:t>
      </w:r>
      <w:r>
        <w:rPr>
          <w:rFonts w:hint="eastAsia"/>
        </w:rPr>
        <w:t>上半年</w:t>
      </w:r>
      <w:r w:rsidRPr="00CF5132">
        <w:rPr>
          <w:rFonts w:hint="eastAsia"/>
        </w:rPr>
        <w:t>绩效</w:t>
      </w:r>
      <w:r>
        <w:rPr>
          <w:rFonts w:hint="eastAsia"/>
        </w:rPr>
        <w:t>表现：</w:t>
      </w:r>
      <w:r w:rsidRPr="00EA5252">
        <w:rPr>
          <w:rFonts w:hint="eastAsia"/>
        </w:rPr>
        <w:t>2014</w:t>
      </w:r>
      <w:r w:rsidRPr="00EA5252">
        <w:rPr>
          <w:rFonts w:hint="eastAsia"/>
        </w:rPr>
        <w:t>年策略以</w:t>
      </w:r>
      <w:r w:rsidRPr="00EA5252">
        <w:rPr>
          <w:rFonts w:hint="eastAsia"/>
        </w:rPr>
        <w:t>36.2</w:t>
      </w:r>
      <w:r w:rsidR="00E0768D">
        <w:rPr>
          <w:rFonts w:hint="eastAsia"/>
        </w:rPr>
        <w:t>3</w:t>
      </w:r>
      <w:r w:rsidRPr="00EA5252">
        <w:rPr>
          <w:rFonts w:hint="eastAsia"/>
        </w:rPr>
        <w:t>%</w:t>
      </w:r>
      <w:r w:rsidRPr="00EA5252">
        <w:rPr>
          <w:rFonts w:hint="eastAsia"/>
        </w:rPr>
        <w:t>的高收益、仅</w:t>
      </w:r>
      <w:r w:rsidRPr="00EA5252">
        <w:rPr>
          <w:rFonts w:hint="eastAsia"/>
        </w:rPr>
        <w:t>-5.</w:t>
      </w:r>
      <w:r w:rsidR="00E0768D">
        <w:rPr>
          <w:rFonts w:hint="eastAsia"/>
        </w:rPr>
        <w:t>35</w:t>
      </w:r>
      <w:r w:rsidRPr="00EA5252">
        <w:rPr>
          <w:rFonts w:hint="eastAsia"/>
        </w:rPr>
        <w:t>%</w:t>
      </w:r>
      <w:r w:rsidRPr="00EA5252">
        <w:rPr>
          <w:rFonts w:hint="eastAsia"/>
        </w:rPr>
        <w:t>的</w:t>
      </w:r>
      <w:r>
        <w:rPr>
          <w:rFonts w:hint="eastAsia"/>
        </w:rPr>
        <w:t>最大</w:t>
      </w:r>
      <w:r w:rsidRPr="00EA5252">
        <w:rPr>
          <w:rFonts w:hint="eastAsia"/>
        </w:rPr>
        <w:t>回撤和</w:t>
      </w:r>
      <w:r w:rsidRPr="00EA5252">
        <w:rPr>
          <w:rFonts w:hint="eastAsia"/>
        </w:rPr>
        <w:t>2.03</w:t>
      </w:r>
      <w:r>
        <w:rPr>
          <w:rFonts w:hint="eastAsia"/>
        </w:rPr>
        <w:t>的</w:t>
      </w:r>
      <w:r>
        <w:rPr>
          <w:rFonts w:hint="eastAsia"/>
        </w:rPr>
        <w:t>Sharpe</w:t>
      </w:r>
      <w:r w:rsidRPr="00EA5252">
        <w:rPr>
          <w:rFonts w:hint="eastAsia"/>
        </w:rPr>
        <w:t>起步，显示强劲进攻能力，但随后风险管理短板暴露：</w:t>
      </w:r>
      <w:r w:rsidRPr="00EA5252">
        <w:rPr>
          <w:rFonts w:hint="eastAsia"/>
        </w:rPr>
        <w:t>2015</w:t>
      </w:r>
      <w:r>
        <w:rPr>
          <w:rFonts w:hint="eastAsia"/>
        </w:rPr>
        <w:t>年</w:t>
      </w:r>
      <w:r w:rsidRPr="00EA5252">
        <w:rPr>
          <w:rFonts w:hint="eastAsia"/>
        </w:rPr>
        <w:t>股灾和</w:t>
      </w:r>
      <w:r w:rsidRPr="00EA5252">
        <w:rPr>
          <w:rFonts w:hint="eastAsia"/>
        </w:rPr>
        <w:t>2018</w:t>
      </w:r>
      <w:r>
        <w:rPr>
          <w:rFonts w:hint="eastAsia"/>
        </w:rPr>
        <w:t>年中美贸易战爆发导致该策略</w:t>
      </w:r>
      <w:r w:rsidRPr="00EA5252">
        <w:rPr>
          <w:rFonts w:hint="eastAsia"/>
        </w:rPr>
        <w:t>最大回撤分别扩大至</w:t>
      </w:r>
      <w:r w:rsidRPr="00EA5252">
        <w:rPr>
          <w:rFonts w:hint="eastAsia"/>
        </w:rPr>
        <w:t>-34.3%</w:t>
      </w:r>
      <w:r w:rsidRPr="00EA5252">
        <w:rPr>
          <w:rFonts w:hint="eastAsia"/>
        </w:rPr>
        <w:t>与</w:t>
      </w:r>
      <w:r w:rsidRPr="00EA5252">
        <w:rPr>
          <w:rFonts w:hint="eastAsia"/>
        </w:rPr>
        <w:t>-19.2%</w:t>
      </w:r>
      <w:r w:rsidRPr="00EA5252">
        <w:rPr>
          <w:rFonts w:hint="eastAsia"/>
        </w:rPr>
        <w:t>，年化波动飙至</w:t>
      </w:r>
      <w:r w:rsidRPr="00EA5252">
        <w:rPr>
          <w:rFonts w:hint="eastAsia"/>
        </w:rPr>
        <w:t>34</w:t>
      </w:r>
      <w:r w:rsidR="00633EF8">
        <w:rPr>
          <w:rFonts w:hint="eastAsia"/>
        </w:rPr>
        <w:t>.12</w:t>
      </w:r>
      <w:r w:rsidRPr="00EA5252">
        <w:rPr>
          <w:rFonts w:hint="eastAsia"/>
        </w:rPr>
        <w:t>%</w:t>
      </w:r>
      <w:r w:rsidRPr="00EA5252">
        <w:rPr>
          <w:rFonts w:hint="eastAsia"/>
        </w:rPr>
        <w:t>和</w:t>
      </w:r>
      <w:r w:rsidRPr="00EA5252">
        <w:rPr>
          <w:rFonts w:hint="eastAsia"/>
        </w:rPr>
        <w:t>16</w:t>
      </w:r>
      <w:r w:rsidR="00633EF8">
        <w:rPr>
          <w:rFonts w:hint="eastAsia"/>
        </w:rPr>
        <w:t>.68</w:t>
      </w:r>
      <w:r w:rsidRPr="00EA5252">
        <w:rPr>
          <w:rFonts w:hint="eastAsia"/>
        </w:rPr>
        <w:t>%</w:t>
      </w:r>
      <w:r w:rsidRPr="00EA5252">
        <w:rPr>
          <w:rFonts w:hint="eastAsia"/>
        </w:rPr>
        <w:t>，</w:t>
      </w:r>
      <w:r w:rsidRPr="00EA5252">
        <w:rPr>
          <w:rFonts w:hint="eastAsia"/>
        </w:rPr>
        <w:t>Sharpe</w:t>
      </w:r>
      <w:r w:rsidRPr="00EA5252">
        <w:rPr>
          <w:rFonts w:hint="eastAsia"/>
        </w:rPr>
        <w:t>均跌至</w:t>
      </w:r>
      <w:r w:rsidRPr="00EA5252">
        <w:rPr>
          <w:rFonts w:hint="eastAsia"/>
        </w:rPr>
        <w:t>0.3</w:t>
      </w:r>
      <w:r w:rsidRPr="00EA5252">
        <w:rPr>
          <w:rFonts w:hint="eastAsia"/>
        </w:rPr>
        <w:t>以下；</w:t>
      </w:r>
      <w:r w:rsidRPr="00EA5252">
        <w:rPr>
          <w:rFonts w:hint="eastAsia"/>
        </w:rPr>
        <w:t>2022</w:t>
      </w:r>
      <w:r>
        <w:rPr>
          <w:rFonts w:hint="eastAsia"/>
        </w:rPr>
        <w:t>年</w:t>
      </w:r>
      <w:r w:rsidRPr="00EA5252">
        <w:rPr>
          <w:rFonts w:hint="eastAsia"/>
        </w:rPr>
        <w:t>俄乌冲突</w:t>
      </w:r>
      <w:r>
        <w:rPr>
          <w:rFonts w:hint="eastAsia"/>
        </w:rPr>
        <w:t>爆发后，该策略</w:t>
      </w:r>
      <w:r w:rsidRPr="00EA5252">
        <w:rPr>
          <w:rFonts w:hint="eastAsia"/>
        </w:rPr>
        <w:t>亦录得</w:t>
      </w:r>
      <w:r w:rsidRPr="00EA5252">
        <w:rPr>
          <w:rFonts w:hint="eastAsia"/>
        </w:rPr>
        <w:t>-9.</w:t>
      </w:r>
      <w:r w:rsidR="00633EF8">
        <w:rPr>
          <w:rFonts w:hint="eastAsia"/>
        </w:rPr>
        <w:t>69</w:t>
      </w:r>
      <w:r w:rsidRPr="00EA5252">
        <w:rPr>
          <w:rFonts w:hint="eastAsia"/>
        </w:rPr>
        <w:t xml:space="preserve"> %</w:t>
      </w:r>
      <w:r>
        <w:rPr>
          <w:rFonts w:hint="eastAsia"/>
        </w:rPr>
        <w:t>的</w:t>
      </w:r>
      <w:r w:rsidRPr="00EA5252">
        <w:rPr>
          <w:rFonts w:hint="eastAsia"/>
        </w:rPr>
        <w:t>亏损。</w:t>
      </w:r>
      <w:r>
        <w:rPr>
          <w:rFonts w:hint="eastAsia"/>
        </w:rPr>
        <w:t>该策略</w:t>
      </w:r>
      <w:r w:rsidRPr="00EA5252">
        <w:rPr>
          <w:rFonts w:hint="eastAsia"/>
        </w:rPr>
        <w:t>亮点主要集中在</w:t>
      </w:r>
      <w:r w:rsidRPr="00EA5252">
        <w:rPr>
          <w:rFonts w:hint="eastAsia"/>
        </w:rPr>
        <w:t>2019-2020</w:t>
      </w:r>
      <w:r>
        <w:rPr>
          <w:rFonts w:hint="eastAsia"/>
        </w:rPr>
        <w:t>年</w:t>
      </w:r>
      <w:r w:rsidRPr="00EA5252">
        <w:rPr>
          <w:rFonts w:hint="eastAsia"/>
        </w:rPr>
        <w:t>：收益</w:t>
      </w:r>
      <w:r>
        <w:rPr>
          <w:rFonts w:hint="eastAsia"/>
        </w:rPr>
        <w:t>分别为</w:t>
      </w:r>
      <w:r w:rsidRPr="00EA5252">
        <w:rPr>
          <w:rFonts w:hint="eastAsia"/>
        </w:rPr>
        <w:t>20.3</w:t>
      </w:r>
      <w:r w:rsidR="00633EF8">
        <w:rPr>
          <w:rFonts w:hint="eastAsia"/>
        </w:rPr>
        <w:t>1</w:t>
      </w:r>
      <w:r w:rsidRPr="00EA5252">
        <w:rPr>
          <w:rFonts w:hint="eastAsia"/>
        </w:rPr>
        <w:t>%</w:t>
      </w:r>
      <w:r>
        <w:rPr>
          <w:rFonts w:hint="eastAsia"/>
        </w:rPr>
        <w:t>、</w:t>
      </w:r>
      <w:r w:rsidRPr="00EA5252">
        <w:rPr>
          <w:rFonts w:hint="eastAsia"/>
        </w:rPr>
        <w:t>16.5</w:t>
      </w:r>
      <w:r w:rsidR="00633EF8">
        <w:rPr>
          <w:rFonts w:hint="eastAsia"/>
        </w:rPr>
        <w:t>4</w:t>
      </w:r>
      <w:r w:rsidRPr="00EA5252">
        <w:rPr>
          <w:rFonts w:hint="eastAsia"/>
        </w:rPr>
        <w:t>%</w:t>
      </w:r>
      <w:r w:rsidRPr="00EA5252">
        <w:rPr>
          <w:rFonts w:hint="eastAsia"/>
        </w:rPr>
        <w:t>，</w:t>
      </w:r>
      <w:r w:rsidRPr="00EA5252">
        <w:rPr>
          <w:rFonts w:hint="eastAsia"/>
        </w:rPr>
        <w:t>Sharpe</w:t>
      </w:r>
      <w:r w:rsidRPr="00EA5252">
        <w:rPr>
          <w:rFonts w:hint="eastAsia"/>
        </w:rPr>
        <w:t>超</w:t>
      </w:r>
      <w:r>
        <w:rPr>
          <w:rFonts w:hint="eastAsia"/>
        </w:rPr>
        <w:t>过</w:t>
      </w:r>
      <w:r w:rsidRPr="00EA5252">
        <w:rPr>
          <w:rFonts w:hint="eastAsia"/>
        </w:rPr>
        <w:t>1</w:t>
      </w:r>
      <w:r w:rsidRPr="00EA5252">
        <w:rPr>
          <w:rFonts w:hint="eastAsia"/>
        </w:rPr>
        <w:t>，</w:t>
      </w:r>
      <w:r w:rsidRPr="00EA5252">
        <w:rPr>
          <w:rFonts w:hint="eastAsia"/>
        </w:rPr>
        <w:t>Calmar</w:t>
      </w:r>
      <w:r w:rsidRPr="00EA5252">
        <w:rPr>
          <w:rFonts w:hint="eastAsia"/>
        </w:rPr>
        <w:t>超</w:t>
      </w:r>
      <w:r w:rsidRPr="00EA5252">
        <w:rPr>
          <w:rFonts w:hint="eastAsia"/>
        </w:rPr>
        <w:t>1.7</w:t>
      </w:r>
      <w:r w:rsidRPr="00EA5252">
        <w:rPr>
          <w:rFonts w:hint="eastAsia"/>
        </w:rPr>
        <w:t>，证明</w:t>
      </w:r>
      <w:r>
        <w:rPr>
          <w:rFonts w:hint="eastAsia"/>
        </w:rPr>
        <w:t>该策略在</w:t>
      </w:r>
      <w:r w:rsidRPr="00EA5252">
        <w:rPr>
          <w:rFonts w:hint="eastAsia"/>
        </w:rPr>
        <w:t>多头行情下仍具捕捉</w:t>
      </w:r>
      <w:r w:rsidRPr="00EA5252">
        <w:rPr>
          <w:rFonts w:hint="eastAsia"/>
        </w:rPr>
        <w:t>alpha</w:t>
      </w:r>
      <w:r w:rsidRPr="00EA5252">
        <w:rPr>
          <w:rFonts w:hint="eastAsia"/>
        </w:rPr>
        <w:t>的能力。其余年份基本维持</w:t>
      </w:r>
      <w:r w:rsidRPr="00EA5252">
        <w:rPr>
          <w:rFonts w:hint="eastAsia"/>
        </w:rPr>
        <w:t>4-9%</w:t>
      </w:r>
      <w:r w:rsidRPr="00EA5252">
        <w:rPr>
          <w:rFonts w:hint="eastAsia"/>
        </w:rPr>
        <w:t>区间的温和收益。整体</w:t>
      </w:r>
      <w:r w:rsidRPr="00EA5252">
        <w:rPr>
          <w:rFonts w:hint="eastAsia"/>
        </w:rPr>
        <w:t>12</w:t>
      </w:r>
      <w:r w:rsidRPr="00EA5252">
        <w:rPr>
          <w:rFonts w:hint="eastAsia"/>
        </w:rPr>
        <w:t>年</w:t>
      </w:r>
      <w:r>
        <w:rPr>
          <w:rFonts w:hint="eastAsia"/>
        </w:rPr>
        <w:t>，该策略</w:t>
      </w:r>
      <w:r w:rsidRPr="00EA5252">
        <w:rPr>
          <w:rFonts w:hint="eastAsia"/>
        </w:rPr>
        <w:t>复合年化收益仅</w:t>
      </w:r>
      <w:r w:rsidRPr="00EA5252">
        <w:rPr>
          <w:rFonts w:hint="eastAsia"/>
        </w:rPr>
        <w:t>5.</w:t>
      </w:r>
      <w:r w:rsidR="000F246A">
        <w:rPr>
          <w:rFonts w:hint="eastAsia"/>
        </w:rPr>
        <w:t>77</w:t>
      </w:r>
      <w:r w:rsidRPr="00EA5252">
        <w:rPr>
          <w:rFonts w:hint="eastAsia"/>
        </w:rPr>
        <w:t>%</w:t>
      </w:r>
      <w:r w:rsidRPr="00EA5252">
        <w:rPr>
          <w:rFonts w:hint="eastAsia"/>
        </w:rPr>
        <w:t>，年化波动高达</w:t>
      </w:r>
      <w:r w:rsidRPr="00EA5252">
        <w:rPr>
          <w:rFonts w:hint="eastAsia"/>
        </w:rPr>
        <w:t>17.2%</w:t>
      </w:r>
      <w:r w:rsidRPr="00EA5252">
        <w:rPr>
          <w:rFonts w:hint="eastAsia"/>
        </w:rPr>
        <w:t>，最大回撤</w:t>
      </w:r>
      <w:r w:rsidRPr="00EA5252">
        <w:rPr>
          <w:rFonts w:hint="eastAsia"/>
        </w:rPr>
        <w:t>-37.3</w:t>
      </w:r>
      <w:r w:rsidR="000F246A">
        <w:rPr>
          <w:rFonts w:hint="eastAsia"/>
        </w:rPr>
        <w:t>2</w:t>
      </w:r>
      <w:r w:rsidRPr="00EA5252">
        <w:rPr>
          <w:rFonts w:hint="eastAsia"/>
        </w:rPr>
        <w:t>%</w:t>
      </w:r>
      <w:r w:rsidRPr="00EA5252">
        <w:rPr>
          <w:rFonts w:hint="eastAsia"/>
        </w:rPr>
        <w:t>，</w:t>
      </w:r>
      <w:r w:rsidRPr="00EA5252">
        <w:rPr>
          <w:rFonts w:hint="eastAsia"/>
        </w:rPr>
        <w:t>Sharpe</w:t>
      </w:r>
      <w:r>
        <w:rPr>
          <w:rFonts w:hint="eastAsia"/>
        </w:rPr>
        <w:t>为</w:t>
      </w:r>
      <w:r w:rsidRPr="00EA5252">
        <w:rPr>
          <w:rFonts w:hint="eastAsia"/>
        </w:rPr>
        <w:t>0.41</w:t>
      </w:r>
      <w:r w:rsidRPr="00EA5252">
        <w:rPr>
          <w:rFonts w:hint="eastAsia"/>
        </w:rPr>
        <w:t>、</w:t>
      </w:r>
      <w:r w:rsidRPr="00EA5252">
        <w:rPr>
          <w:rFonts w:hint="eastAsia"/>
        </w:rPr>
        <w:t>Calmar</w:t>
      </w:r>
      <w:r>
        <w:rPr>
          <w:rFonts w:hint="eastAsia"/>
        </w:rPr>
        <w:t>为</w:t>
      </w:r>
      <w:r w:rsidRPr="00EA5252">
        <w:rPr>
          <w:rFonts w:hint="eastAsia"/>
        </w:rPr>
        <w:t>0.15</w:t>
      </w:r>
      <w:r w:rsidRPr="00EA5252">
        <w:rPr>
          <w:rFonts w:hint="eastAsia"/>
        </w:rPr>
        <w:t>；说明策略虽能在牛市阶段大幅做多，但缺少有效的减仓或对冲机制，导致极端行情下巨幅回撤严重稀释长期风险调整回报。</w:t>
      </w:r>
    </w:p>
    <w:p w14:paraId="54B23347" w14:textId="2C61D499" w:rsidR="00EA5252" w:rsidRPr="00B9584F" w:rsidRDefault="00B9584F" w:rsidP="00B9584F">
      <w:pPr>
        <w:widowControl/>
        <w:spacing w:after="200" w:line="252" w:lineRule="auto"/>
        <w:jc w:val="left"/>
        <w:rPr>
          <w:rFonts w:ascii="等线" w:eastAsia="方正兰亭黑_GBK" w:hAnsi="等线" w:hint="eastAsia"/>
          <w:color w:val="4D4D4F"/>
          <w:sz w:val="20"/>
        </w:rPr>
      </w:pPr>
      <w:r>
        <w:rPr>
          <w:rFonts w:hint="eastAsia"/>
        </w:rPr>
        <w:br w:type="page"/>
      </w:r>
    </w:p>
    <w:p w14:paraId="232339A0" w14:textId="1175B170" w:rsidR="006565D1" w:rsidRDefault="006565D1" w:rsidP="006565D1">
      <w:pPr>
        <w:pStyle w:val="a1"/>
        <w:rPr>
          <w:rFonts w:hint="eastAsia"/>
        </w:rPr>
      </w:pPr>
      <w:r>
        <w:rPr>
          <w:rFonts w:hint="eastAsia"/>
        </w:rPr>
        <w:lastRenderedPageBreak/>
        <w:t>多策略对比分析</w:t>
      </w:r>
    </w:p>
    <w:p w14:paraId="3EE9620E" w14:textId="767939CA" w:rsidR="006565D1" w:rsidRDefault="00CE141B" w:rsidP="00CE141B">
      <w:pPr>
        <w:pStyle w:val="afa"/>
        <w:spacing w:before="156" w:after="156"/>
        <w:ind w:left="2187"/>
        <w:rPr>
          <w:rFonts w:hint="eastAsia"/>
        </w:rPr>
      </w:pPr>
      <w:r>
        <w:rPr>
          <w:rFonts w:hint="eastAsia"/>
        </w:rPr>
        <w:t>综合三种策略的回测结果，我们</w:t>
      </w:r>
      <w:r w:rsidR="00A440C4">
        <w:rPr>
          <w:rFonts w:hint="eastAsia"/>
        </w:rPr>
        <w:t>得到在不同市场环境下的归一化策略累计净值对比</w:t>
      </w:r>
      <w:r w:rsidR="00EC6E06">
        <w:rPr>
          <w:rFonts w:hint="eastAsia"/>
        </w:rPr>
        <w:t>如下图所示。</w:t>
      </w:r>
    </w:p>
    <w:tbl>
      <w:tblPr>
        <w:tblStyle w:val="afc"/>
        <w:tblW w:w="9978" w:type="dxa"/>
        <w:tblLayout w:type="fixed"/>
        <w:tblLook w:val="0600" w:firstRow="0" w:lastRow="0" w:firstColumn="0" w:lastColumn="0" w:noHBand="1" w:noVBand="1"/>
      </w:tblPr>
      <w:tblGrid>
        <w:gridCol w:w="9978"/>
      </w:tblGrid>
      <w:tr w:rsidR="00B9584F" w:rsidRPr="002C143B" w14:paraId="7294FE60" w14:textId="77777777" w:rsidTr="008D315A">
        <w:tc>
          <w:tcPr>
            <w:tcW w:w="9978" w:type="dxa"/>
            <w:tcBorders>
              <w:top w:val="nil"/>
              <w:left w:val="nil"/>
              <w:bottom w:val="single" w:sz="4" w:space="0" w:color="F58220"/>
              <w:right w:val="nil"/>
            </w:tcBorders>
            <w:shd w:val="clear" w:color="auto" w:fill="auto"/>
          </w:tcPr>
          <w:p w14:paraId="090727F8" w14:textId="09E7E462" w:rsidR="00B9584F" w:rsidRPr="002C143B" w:rsidRDefault="00B9584F" w:rsidP="008D315A">
            <w:pPr>
              <w:pStyle w:val="TFStylesGraphTitle"/>
              <w:ind w:leftChars="1" w:left="2"/>
              <w:rPr>
                <w:rFonts w:cs="方正兰亭黑_GBK" w:hint="eastAsia"/>
              </w:rPr>
            </w:pPr>
            <w:r w:rsidRPr="002C143B">
              <w:rPr>
                <w:rFonts w:cs="方正兰亭黑_GBK" w:hint="eastAsia"/>
              </w:rPr>
              <w:t>图</w:t>
            </w:r>
            <w:r w:rsidRPr="002C143B">
              <w:rPr>
                <w:rFonts w:cs="方正兰亭黑_GBK" w:hint="eastAsia"/>
              </w:rPr>
              <w:fldChar w:fldCharType="begin"/>
            </w:r>
            <w:r w:rsidRPr="002C143B">
              <w:rPr>
                <w:rFonts w:cs="方正兰亭黑_GBK" w:hint="eastAsia"/>
              </w:rPr>
              <w:instrText xml:space="preserve"> SEQ </w:instrText>
            </w:r>
            <w:r w:rsidRPr="002C143B">
              <w:rPr>
                <w:rFonts w:cs="方正兰亭黑_GBK" w:hint="eastAsia"/>
              </w:rPr>
              <w:instrText>图</w:instrText>
            </w:r>
            <w:r w:rsidRPr="002C143B">
              <w:rPr>
                <w:rFonts w:cs="方正兰亭黑_GBK" w:hint="eastAsia"/>
              </w:rPr>
              <w:instrText xml:space="preserve"> \* ARABIC  \* MERGEFORMAT </w:instrText>
            </w:r>
            <w:r w:rsidRPr="002C143B">
              <w:rPr>
                <w:rFonts w:cs="方正兰亭黑_GBK" w:hint="eastAsia"/>
              </w:rPr>
              <w:fldChar w:fldCharType="separate"/>
            </w:r>
            <w:r w:rsidR="00EC6E06">
              <w:rPr>
                <w:rFonts w:cs="方正兰亭黑_GBK" w:hint="eastAsia"/>
                <w:noProof/>
              </w:rPr>
              <w:t>16</w:t>
            </w:r>
            <w:r w:rsidRPr="002C143B">
              <w:rPr>
                <w:rFonts w:cs="方正兰亭黑_GBK" w:hint="eastAsia"/>
              </w:rPr>
              <w:fldChar w:fldCharType="end"/>
            </w:r>
            <w:r w:rsidRPr="002C143B">
              <w:rPr>
                <w:rFonts w:cs="方正兰亭黑_GBK" w:hint="eastAsia"/>
              </w:rPr>
              <w:t>：</w:t>
            </w:r>
            <w:r w:rsidR="00E93ED8">
              <w:rPr>
                <w:rFonts w:cs="方正兰亭黑_GBK" w:hint="eastAsia"/>
              </w:rPr>
              <w:t>不同市场环境下多策略</w:t>
            </w:r>
            <w:r w:rsidR="00A440C4">
              <w:rPr>
                <w:rFonts w:cs="方正兰亭黑_GBK" w:hint="eastAsia"/>
              </w:rPr>
              <w:t>归一化</w:t>
            </w:r>
            <w:r w:rsidR="00A878BB">
              <w:rPr>
                <w:rFonts w:cs="方正兰亭黑_GBK" w:hint="eastAsia"/>
              </w:rPr>
              <w:t>收益</w:t>
            </w:r>
            <w:r w:rsidR="00E93ED8">
              <w:rPr>
                <w:rFonts w:cs="方正兰亭黑_GBK" w:hint="eastAsia"/>
              </w:rPr>
              <w:t>对比</w:t>
            </w:r>
            <w:r>
              <w:rPr>
                <w:rFonts w:cs="方正兰亭黑_GBK" w:hint="eastAsia"/>
              </w:rPr>
              <w:t>（</w:t>
            </w:r>
            <w:r>
              <w:rPr>
                <w:rFonts w:cs="方正兰亭黑_GBK" w:hint="eastAsia"/>
              </w:rPr>
              <w:t>201</w:t>
            </w:r>
            <w:r w:rsidR="00E93ED8">
              <w:rPr>
                <w:rFonts w:cs="方正兰亭黑_GBK" w:hint="eastAsia"/>
              </w:rPr>
              <w:t>4</w:t>
            </w:r>
            <w:r>
              <w:rPr>
                <w:rFonts w:cs="方正兰亭黑_GBK" w:hint="eastAsia"/>
              </w:rPr>
              <w:t>-2025</w:t>
            </w:r>
            <w:r>
              <w:rPr>
                <w:rFonts w:cs="方正兰亭黑_GBK" w:hint="eastAsia"/>
              </w:rPr>
              <w:t>）</w:t>
            </w:r>
          </w:p>
        </w:tc>
      </w:tr>
      <w:tr w:rsidR="00B9584F" w:rsidRPr="002C143B" w14:paraId="7DB1D086" w14:textId="77777777" w:rsidTr="008D315A">
        <w:trPr>
          <w:trHeight w:val="3402"/>
        </w:trPr>
        <w:tc>
          <w:tcPr>
            <w:tcW w:w="9978" w:type="dxa"/>
            <w:tcBorders>
              <w:top w:val="single" w:sz="4" w:space="0" w:color="F58220"/>
              <w:left w:val="nil"/>
              <w:bottom w:val="single" w:sz="4" w:space="0" w:color="F58220"/>
              <w:right w:val="nil"/>
            </w:tcBorders>
            <w:shd w:val="clear" w:color="auto" w:fill="auto"/>
          </w:tcPr>
          <w:p w14:paraId="58EFAC4C" w14:textId="191E248C" w:rsidR="00B9584F" w:rsidRPr="002C143B" w:rsidRDefault="00B9584F" w:rsidP="008D315A">
            <w:pPr>
              <w:jc w:val="left"/>
              <w:rPr>
                <w:rFonts w:ascii="等线" w:eastAsia="方正兰亭黑_GBK" w:hAnsi="等线" w:cs="方正兰亭黑_GBK" w:hint="eastAsia"/>
                <w:color w:val="4D4D4F"/>
              </w:rPr>
            </w:pPr>
            <w:r w:rsidRPr="00B9584F">
              <w:rPr>
                <w:rFonts w:ascii="等线" w:eastAsia="方正兰亭黑_GBK" w:hAnsi="等线" w:cs="方正兰亭黑_GBK"/>
                <w:noProof/>
                <w:color w:val="4D4D4F"/>
              </w:rPr>
              <w:drawing>
                <wp:inline distT="0" distB="0" distL="0" distR="0" wp14:anchorId="346CD298" wp14:editId="4DD7F2DA">
                  <wp:extent cx="6198870" cy="3078480"/>
                  <wp:effectExtent l="0" t="0" r="0" b="7620"/>
                  <wp:docPr id="1639578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78480" name=""/>
                          <pic:cNvPicPr/>
                        </pic:nvPicPr>
                        <pic:blipFill>
                          <a:blip r:embed="rId23"/>
                          <a:stretch>
                            <a:fillRect/>
                          </a:stretch>
                        </pic:blipFill>
                        <pic:spPr>
                          <a:xfrm>
                            <a:off x="0" y="0"/>
                            <a:ext cx="6198870" cy="3078480"/>
                          </a:xfrm>
                          <a:prstGeom prst="rect">
                            <a:avLst/>
                          </a:prstGeom>
                        </pic:spPr>
                      </pic:pic>
                    </a:graphicData>
                  </a:graphic>
                </wp:inline>
              </w:drawing>
            </w:r>
          </w:p>
        </w:tc>
      </w:tr>
      <w:tr w:rsidR="00B9584F" w:rsidRPr="002C143B" w14:paraId="04CD75A5" w14:textId="77777777" w:rsidTr="008D315A">
        <w:tc>
          <w:tcPr>
            <w:tcW w:w="9978" w:type="dxa"/>
            <w:tcBorders>
              <w:top w:val="single" w:sz="4" w:space="0" w:color="F58220"/>
              <w:left w:val="nil"/>
              <w:bottom w:val="nil"/>
              <w:right w:val="nil"/>
            </w:tcBorders>
            <w:shd w:val="clear" w:color="auto" w:fill="auto"/>
          </w:tcPr>
          <w:p w14:paraId="29999A9E" w14:textId="77777777" w:rsidR="00B9584F" w:rsidRPr="002C143B" w:rsidRDefault="00B9584F" w:rsidP="008D315A">
            <w:pPr>
              <w:pStyle w:val="TFStylesGraphSource"/>
              <w:rPr>
                <w:rFonts w:cs="方正兰亭黑_GBK" w:hint="eastAsia"/>
              </w:rPr>
            </w:pPr>
            <w:r w:rsidRPr="002C143B">
              <w:rPr>
                <w:rFonts w:cs="方正兰亭黑_GBK" w:hint="eastAsia"/>
              </w:rPr>
              <w:t>资料来源：天风证券研究所</w:t>
            </w:r>
          </w:p>
        </w:tc>
      </w:tr>
    </w:tbl>
    <w:p w14:paraId="2AB1FB6C" w14:textId="5B074D01" w:rsidR="00B9584F" w:rsidRPr="00B9584F" w:rsidRDefault="00C977B6" w:rsidP="00C977B6">
      <w:pPr>
        <w:pStyle w:val="afa"/>
        <w:spacing w:before="156" w:after="156"/>
        <w:ind w:left="2187"/>
        <w:rPr>
          <w:rFonts w:hint="eastAsia"/>
        </w:rPr>
      </w:pPr>
      <w:r w:rsidRPr="00C977B6">
        <w:rPr>
          <w:rFonts w:hint="eastAsia"/>
        </w:rPr>
        <w:t>图</w:t>
      </w:r>
      <w:r>
        <w:rPr>
          <w:rFonts w:hint="eastAsia"/>
        </w:rPr>
        <w:t>16</w:t>
      </w:r>
      <w:r w:rsidRPr="00C977B6">
        <w:rPr>
          <w:rFonts w:hint="eastAsia"/>
        </w:rPr>
        <w:t>比较了基准</w:t>
      </w:r>
      <w:r w:rsidRPr="00C977B6">
        <w:rPr>
          <w:rFonts w:hint="eastAsia"/>
        </w:rPr>
        <w:t>60</w:t>
      </w:r>
      <w:r>
        <w:rPr>
          <w:rFonts w:hint="eastAsia"/>
        </w:rPr>
        <w:t>股</w:t>
      </w:r>
      <w:r w:rsidRPr="00C977B6">
        <w:rPr>
          <w:rFonts w:hint="eastAsia"/>
        </w:rPr>
        <w:t>/40</w:t>
      </w:r>
      <w:r>
        <w:rPr>
          <w:rFonts w:hint="eastAsia"/>
        </w:rPr>
        <w:t>债</w:t>
      </w:r>
      <w:r w:rsidRPr="00C977B6">
        <w:rPr>
          <w:rFonts w:hint="eastAsia"/>
        </w:rPr>
        <w:t>组合（橙色虚线）与两套机器学习策略的</w:t>
      </w:r>
      <w:r>
        <w:rPr>
          <w:rFonts w:hint="eastAsia"/>
        </w:rPr>
        <w:t>归一化累计</w:t>
      </w:r>
      <w:r w:rsidRPr="00C977B6">
        <w:rPr>
          <w:rFonts w:hint="eastAsia"/>
        </w:rPr>
        <w:t>净值</w:t>
      </w:r>
      <w:r>
        <w:rPr>
          <w:rFonts w:hint="eastAsia"/>
        </w:rPr>
        <w:t>曲线</w:t>
      </w:r>
      <w:r w:rsidRPr="00C977B6">
        <w:rPr>
          <w:rFonts w:hint="eastAsia"/>
        </w:rPr>
        <w:t>：单目标随机森林（蓝色实线）和双目标随机森林（绿色点划线）。整体来看，两种随机森林策略均显著跑赢基准，且双目标曲线始终位于最上方：在</w:t>
      </w:r>
      <w:r w:rsidRPr="00C977B6">
        <w:rPr>
          <w:rFonts w:hint="eastAsia"/>
        </w:rPr>
        <w:t>2014-2015</w:t>
      </w:r>
      <w:r w:rsidR="006B5F67">
        <w:rPr>
          <w:rFonts w:hint="eastAsia"/>
        </w:rPr>
        <w:t>年</w:t>
      </w:r>
      <w:r w:rsidRPr="00C977B6">
        <w:rPr>
          <w:rFonts w:hint="eastAsia"/>
        </w:rPr>
        <w:t>牛市区（绿色底纹）三者同步上冲，但</w:t>
      </w:r>
      <w:r w:rsidRPr="00C977B6">
        <w:rPr>
          <w:rFonts w:hint="eastAsia"/>
        </w:rPr>
        <w:t>2015</w:t>
      </w:r>
      <w:r w:rsidR="006B5F67">
        <w:rPr>
          <w:rFonts w:hint="eastAsia"/>
        </w:rPr>
        <w:t>年</w:t>
      </w:r>
      <w:r w:rsidRPr="00C977B6">
        <w:rPr>
          <w:rFonts w:hint="eastAsia"/>
        </w:rPr>
        <w:t>股灾后基准净值急挫至</w:t>
      </w:r>
      <w:r w:rsidRPr="00C977B6">
        <w:rPr>
          <w:rFonts w:hint="eastAsia"/>
        </w:rPr>
        <w:t>1.2</w:t>
      </w:r>
      <w:r w:rsidRPr="00C977B6">
        <w:rPr>
          <w:rFonts w:hint="eastAsia"/>
        </w:rPr>
        <w:t>附近，而双目标策略仅回落到约</w:t>
      </w:r>
      <w:r w:rsidRPr="00C977B6">
        <w:rPr>
          <w:rFonts w:hint="eastAsia"/>
        </w:rPr>
        <w:t>1.4</w:t>
      </w:r>
      <w:r w:rsidRPr="00C977B6">
        <w:rPr>
          <w:rFonts w:hint="eastAsia"/>
        </w:rPr>
        <w:t>，展现更强抗跌性；震荡区（浅黄色底纹）内，双目标曲线保持缓坡上行，单目标稍次，基准则横向拉锯。进入</w:t>
      </w:r>
      <w:r w:rsidRPr="00C977B6">
        <w:rPr>
          <w:rFonts w:hint="eastAsia"/>
        </w:rPr>
        <w:t>2019-2020</w:t>
      </w:r>
      <w:r w:rsidR="006B5F67">
        <w:rPr>
          <w:rFonts w:hint="eastAsia"/>
        </w:rPr>
        <w:t>年</w:t>
      </w:r>
      <w:r w:rsidRPr="00C977B6">
        <w:rPr>
          <w:rFonts w:hint="eastAsia"/>
        </w:rPr>
        <w:t>新一轮多头，双目标策略升穿</w:t>
      </w:r>
      <w:r w:rsidRPr="00C977B6">
        <w:rPr>
          <w:rFonts w:hint="eastAsia"/>
        </w:rPr>
        <w:t>1.8</w:t>
      </w:r>
      <w:r w:rsidRPr="00C977B6">
        <w:rPr>
          <w:rFonts w:hint="eastAsia"/>
        </w:rPr>
        <w:t>，并在</w:t>
      </w:r>
      <w:r w:rsidRPr="00C977B6">
        <w:rPr>
          <w:rFonts w:hint="eastAsia"/>
        </w:rPr>
        <w:t>2022-2023</w:t>
      </w:r>
      <w:r w:rsidR="006B5F67">
        <w:rPr>
          <w:rFonts w:hint="eastAsia"/>
        </w:rPr>
        <w:t>年</w:t>
      </w:r>
      <w:r w:rsidRPr="00C977B6">
        <w:rPr>
          <w:rFonts w:hint="eastAsia"/>
        </w:rPr>
        <w:t>熊市区（红色底纹）中回撤受控、快速刷新高点，而基准深幅回撤后恢复乏力。至</w:t>
      </w:r>
      <w:r w:rsidRPr="00C977B6">
        <w:rPr>
          <w:rFonts w:hint="eastAsia"/>
        </w:rPr>
        <w:t xml:space="preserve"> 2025</w:t>
      </w:r>
      <w:r w:rsidRPr="00C977B6">
        <w:rPr>
          <w:rFonts w:hint="eastAsia"/>
        </w:rPr>
        <w:t>年末，双目标净值逼近</w:t>
      </w:r>
      <w:r w:rsidRPr="00C977B6">
        <w:rPr>
          <w:rFonts w:hint="eastAsia"/>
        </w:rPr>
        <w:t>2.2</w:t>
      </w:r>
      <w:r w:rsidRPr="00C977B6">
        <w:rPr>
          <w:rFonts w:hint="eastAsia"/>
        </w:rPr>
        <w:t>，单目标约</w:t>
      </w:r>
      <w:r w:rsidRPr="00C977B6">
        <w:rPr>
          <w:rFonts w:hint="eastAsia"/>
        </w:rPr>
        <w:t>2.0</w:t>
      </w:r>
      <w:r w:rsidRPr="00C977B6">
        <w:rPr>
          <w:rFonts w:hint="eastAsia"/>
        </w:rPr>
        <w:t>，基准仅</w:t>
      </w:r>
      <w:r w:rsidRPr="00C977B6">
        <w:rPr>
          <w:rFonts w:hint="eastAsia"/>
        </w:rPr>
        <w:t>1.8</w:t>
      </w:r>
      <w:r w:rsidRPr="00C977B6">
        <w:rPr>
          <w:rFonts w:hint="eastAsia"/>
        </w:rPr>
        <w:t>左右；多次熊市阴影下的“</w:t>
      </w:r>
      <w:r w:rsidRPr="00C977B6">
        <w:rPr>
          <w:rFonts w:hint="eastAsia"/>
        </w:rPr>
        <w:t>V</w:t>
      </w:r>
      <w:r w:rsidRPr="00C977B6">
        <w:rPr>
          <w:rFonts w:hint="eastAsia"/>
        </w:rPr>
        <w:t>”形走势说明机器学习策略能较好削减尾部损失并加速再创新高，尤其双目标模型在风险空窗期捕捉进攻机会、更充分利用防守资产，从而取得最优的收益</w:t>
      </w:r>
      <w:r w:rsidRPr="00C977B6">
        <w:rPr>
          <w:rFonts w:hint="eastAsia"/>
        </w:rPr>
        <w:t>-</w:t>
      </w:r>
      <w:r w:rsidRPr="00C977B6">
        <w:rPr>
          <w:rFonts w:hint="eastAsia"/>
        </w:rPr>
        <w:t>回撤平衡。</w:t>
      </w:r>
    </w:p>
    <w:p w14:paraId="714AA173" w14:textId="5877F5F1" w:rsidR="00C32D58" w:rsidRDefault="00C1498B" w:rsidP="00C1498B">
      <w:pPr>
        <w:pStyle w:val="a"/>
        <w:rPr>
          <w:rFonts w:hint="eastAsia"/>
        </w:rPr>
      </w:pPr>
      <w:r>
        <w:rPr>
          <w:rFonts w:hint="eastAsia"/>
        </w:rPr>
        <w:t>研究</w:t>
      </w:r>
      <w:r w:rsidRPr="00C1498B">
        <w:rPr>
          <w:rFonts w:hint="eastAsia"/>
        </w:rPr>
        <w:t>结论</w:t>
      </w:r>
    </w:p>
    <w:p w14:paraId="4C467037" w14:textId="77777777" w:rsidR="00C1498B" w:rsidRPr="00C32D58" w:rsidRDefault="00C1498B" w:rsidP="00C1498B">
      <w:pPr>
        <w:pStyle w:val="a0"/>
        <w:rPr>
          <w:rFonts w:hint="eastAsia"/>
        </w:rPr>
      </w:pPr>
      <w:r w:rsidRPr="00C32D58">
        <w:t>策略表现讨论与局限性分析</w:t>
      </w:r>
    </w:p>
    <w:p w14:paraId="2C552884" w14:textId="196B5FE9" w:rsidR="004B0DB6" w:rsidRPr="004B0DB6" w:rsidRDefault="00C1498B" w:rsidP="00440D02">
      <w:pPr>
        <w:pStyle w:val="a1"/>
        <w:rPr>
          <w:rFonts w:hint="eastAsia"/>
        </w:rPr>
      </w:pPr>
      <w:r w:rsidRPr="00C32D58">
        <w:t>策略效果的经济直觉与解释</w:t>
      </w:r>
    </w:p>
    <w:p w14:paraId="20436EF4" w14:textId="38946B49" w:rsidR="002319D0" w:rsidRPr="002319D0" w:rsidRDefault="00440D02" w:rsidP="002319D0">
      <w:pPr>
        <w:pStyle w:val="afa"/>
        <w:spacing w:before="156" w:after="156"/>
        <w:ind w:left="2187"/>
        <w:rPr>
          <w:rFonts w:hint="eastAsia"/>
        </w:rPr>
      </w:pPr>
      <w:r w:rsidRPr="00440D02">
        <w:t>本报告</w:t>
      </w:r>
      <w:r w:rsidR="00B27B64">
        <w:rPr>
          <w:rFonts w:hint="eastAsia"/>
        </w:rPr>
        <w:t>所</w:t>
      </w:r>
      <w:r w:rsidRPr="00440D02">
        <w:t>构建</w:t>
      </w:r>
      <w:r w:rsidR="00B27B64" w:rsidRPr="00B27B64">
        <w:rPr>
          <w:rFonts w:hint="eastAsia"/>
        </w:rPr>
        <w:t>策略的本质是在宏观视角下动态搬移风险</w:t>
      </w:r>
      <w:r w:rsidR="002319D0">
        <w:rPr>
          <w:rFonts w:hint="eastAsia"/>
        </w:rPr>
        <w:t>：</w:t>
      </w:r>
    </w:p>
    <w:p w14:paraId="18D4848C" w14:textId="0A20FA39" w:rsidR="002319D0" w:rsidRDefault="002319D0" w:rsidP="00CE3257">
      <w:pPr>
        <w:pStyle w:val="afa"/>
        <w:spacing w:before="156" w:after="156"/>
        <w:ind w:left="2187"/>
        <w:rPr>
          <w:rFonts w:hint="eastAsia"/>
        </w:rPr>
      </w:pPr>
      <w:r>
        <w:rPr>
          <w:rFonts w:hint="eastAsia"/>
        </w:rPr>
        <w:t>单目标</w:t>
      </w:r>
      <w:r w:rsidR="00CE3257">
        <w:rPr>
          <w:rFonts w:hint="eastAsia"/>
        </w:rPr>
        <w:t>随机森林模型</w:t>
      </w:r>
      <w:r>
        <w:rPr>
          <w:rFonts w:hint="eastAsia"/>
        </w:rPr>
        <w:t>策略仅使用随机森林将通胀、增长、政策等多维宏观变量映射为一条</w:t>
      </w:r>
      <w:r>
        <w:t xml:space="preserve"> “</w:t>
      </w:r>
      <w:r>
        <w:rPr>
          <w:rFonts w:hint="eastAsia"/>
        </w:rPr>
        <w:t>下行风险概率</w:t>
      </w:r>
      <w:r>
        <w:t>K”</w:t>
      </w:r>
      <w:r>
        <w:rPr>
          <w:rFonts w:hint="eastAsia"/>
        </w:rPr>
        <w:t>，并据此连续调整股票、债券、现金、大宗和黄金权重</w:t>
      </w:r>
      <w:r w:rsidR="009F0FC3">
        <w:rPr>
          <w:rFonts w:hint="eastAsia"/>
        </w:rPr>
        <w:t>——</w:t>
      </w:r>
      <w:r>
        <w:t>K</w:t>
      </w:r>
      <w:r>
        <w:rPr>
          <w:rFonts w:hint="eastAsia"/>
        </w:rPr>
        <w:t>高则压低股票、抬升债券及避险资产，</w:t>
      </w:r>
      <w:r>
        <w:t>K</w:t>
      </w:r>
      <w:r>
        <w:rPr>
          <w:rFonts w:hint="eastAsia"/>
        </w:rPr>
        <w:t>低则恢复权益敞口；以月频滚动，且仅当</w:t>
      </w:r>
      <w:r>
        <w:t>K</w:t>
      </w:r>
      <w:r>
        <w:rPr>
          <w:rFonts w:hint="eastAsia"/>
        </w:rPr>
        <w:t>较上月变动超过阈值时才调仓，</w:t>
      </w:r>
      <w:r>
        <w:rPr>
          <w:rFonts w:hint="eastAsia"/>
        </w:rPr>
        <w:lastRenderedPageBreak/>
        <w:t>从而减少换手与滑点。双目标</w:t>
      </w:r>
      <w:r w:rsidR="00CE3257">
        <w:rPr>
          <w:rFonts w:hint="eastAsia"/>
        </w:rPr>
        <w:t>随机森林模型</w:t>
      </w:r>
      <w:r>
        <w:rPr>
          <w:rFonts w:hint="eastAsia"/>
        </w:rPr>
        <w:t>策略在此基础上再引入</w:t>
      </w:r>
      <w:r>
        <w:t xml:space="preserve"> “</w:t>
      </w:r>
      <w:r>
        <w:rPr>
          <w:rFonts w:hint="eastAsia"/>
        </w:rPr>
        <w:t>正收益概率</w:t>
      </w:r>
      <w:r>
        <w:t>R”</w:t>
      </w:r>
      <w:r>
        <w:rPr>
          <w:rFonts w:hint="eastAsia"/>
        </w:rPr>
        <w:t>，权重同时随</w:t>
      </w:r>
      <w:r>
        <w:t>R</w:t>
      </w:r>
      <w:r>
        <w:rPr>
          <w:rFonts w:hint="eastAsia"/>
        </w:rPr>
        <w:t>正向、随</w:t>
      </w:r>
      <w:r>
        <w:t>K</w:t>
      </w:r>
      <w:r>
        <w:rPr>
          <w:rFonts w:hint="eastAsia"/>
        </w:rPr>
        <w:t>反向平滑变化，使组合能在宏观回暖时更及时加仓进攻资产，在风险抬升时更彻底收缩。</w:t>
      </w:r>
    </w:p>
    <w:p w14:paraId="2F78E719" w14:textId="457B8491" w:rsidR="00C1498B" w:rsidRDefault="00C1498B" w:rsidP="00C1498B">
      <w:pPr>
        <w:pStyle w:val="a1"/>
        <w:rPr>
          <w:rFonts w:hint="eastAsia"/>
        </w:rPr>
      </w:pPr>
      <w:r w:rsidRPr="00C32D58">
        <w:t>策略局限性与改进方向</w:t>
      </w:r>
    </w:p>
    <w:p w14:paraId="3A2EE98E" w14:textId="77777777" w:rsidR="00440D02" w:rsidRPr="00440D02" w:rsidRDefault="00440D02" w:rsidP="00440D02">
      <w:pPr>
        <w:pStyle w:val="afa"/>
        <w:spacing w:before="156" w:after="156"/>
        <w:ind w:left="2187"/>
        <w:rPr>
          <w:rFonts w:hint="eastAsia"/>
        </w:rPr>
      </w:pPr>
      <w:r w:rsidRPr="00440D02">
        <w:t>尽管策略整体表现优异，但仍存在以下局限：</w:t>
      </w:r>
    </w:p>
    <w:p w14:paraId="7D071561" w14:textId="44A9F276" w:rsidR="00440D02" w:rsidRPr="00440D02" w:rsidRDefault="005A30C1" w:rsidP="00440D02">
      <w:pPr>
        <w:pStyle w:val="afa"/>
        <w:spacing w:before="156" w:after="156"/>
        <w:ind w:left="2187"/>
        <w:rPr>
          <w:rFonts w:hint="eastAsia"/>
        </w:rPr>
      </w:pPr>
      <w:r>
        <w:rPr>
          <w:rFonts w:hint="eastAsia"/>
        </w:rPr>
        <w:t>1</w:t>
      </w:r>
      <w:r>
        <w:rPr>
          <w:rFonts w:hint="eastAsia"/>
        </w:rPr>
        <w:t>）</w:t>
      </w:r>
      <w:r w:rsidRPr="005A30C1">
        <w:rPr>
          <w:rFonts w:hint="eastAsia"/>
        </w:rPr>
        <w:t>是信息滞后，月度宏观数据发布滞后</w:t>
      </w:r>
      <w:r w:rsidRPr="005A30C1">
        <w:rPr>
          <w:rFonts w:hint="eastAsia"/>
        </w:rPr>
        <w:t>2-4</w:t>
      </w:r>
      <w:r w:rsidRPr="005A30C1">
        <w:rPr>
          <w:rFonts w:hint="eastAsia"/>
        </w:rPr>
        <w:t>周，需通过高频替代指标和</w:t>
      </w:r>
      <w:r w:rsidRPr="005A30C1">
        <w:rPr>
          <w:rFonts w:hint="eastAsia"/>
        </w:rPr>
        <w:t>now-casting</w:t>
      </w:r>
      <w:r w:rsidRPr="005A30C1">
        <w:rPr>
          <w:rFonts w:hint="eastAsia"/>
        </w:rPr>
        <w:t>方法弥补；</w:t>
      </w:r>
      <w:r>
        <w:rPr>
          <w:rFonts w:hint="eastAsia"/>
        </w:rPr>
        <w:t>2</w:t>
      </w:r>
      <w:r>
        <w:rPr>
          <w:rFonts w:hint="eastAsia"/>
        </w:rPr>
        <w:t>）</w:t>
      </w:r>
      <w:r w:rsidRPr="005A30C1">
        <w:rPr>
          <w:rFonts w:hint="eastAsia"/>
        </w:rPr>
        <w:t>是随机森林忽视时序依赖，面对结构突变适应性不足，可引入</w:t>
      </w:r>
      <w:r w:rsidRPr="005A30C1">
        <w:rPr>
          <w:rFonts w:hint="eastAsia"/>
        </w:rPr>
        <w:t>LSTM/Transformer</w:t>
      </w:r>
      <w:r w:rsidRPr="005A30C1">
        <w:rPr>
          <w:rFonts w:hint="eastAsia"/>
        </w:rPr>
        <w:t>或递减加权树提升响应；</w:t>
      </w:r>
      <w:r>
        <w:rPr>
          <w:rFonts w:hint="eastAsia"/>
        </w:rPr>
        <w:t>3</w:t>
      </w:r>
      <w:r>
        <w:rPr>
          <w:rFonts w:hint="eastAsia"/>
        </w:rPr>
        <w:t>）</w:t>
      </w:r>
      <w:r w:rsidRPr="005A30C1">
        <w:rPr>
          <w:rFonts w:hint="eastAsia"/>
        </w:rPr>
        <w:t>是</w:t>
      </w:r>
      <w:r w:rsidRPr="005A30C1">
        <w:rPr>
          <w:rFonts w:hint="eastAsia"/>
        </w:rPr>
        <w:t>SMOTE-ENN</w:t>
      </w:r>
      <w:r w:rsidRPr="005A30C1">
        <w:rPr>
          <w:rFonts w:hint="eastAsia"/>
        </w:rPr>
        <w:t>可能导致概率校准偏差，应采用</w:t>
      </w:r>
      <w:r w:rsidRPr="005A30C1">
        <w:rPr>
          <w:rFonts w:hint="eastAsia"/>
        </w:rPr>
        <w:t>Platt/Isotonic</w:t>
      </w:r>
      <w:r w:rsidRPr="005A30C1">
        <w:rPr>
          <w:rFonts w:hint="eastAsia"/>
        </w:rPr>
        <w:t>校准并动态调阈；</w:t>
      </w:r>
      <w:r>
        <w:rPr>
          <w:rFonts w:hint="eastAsia"/>
        </w:rPr>
        <w:t>4</w:t>
      </w:r>
      <w:r>
        <w:rPr>
          <w:rFonts w:hint="eastAsia"/>
        </w:rPr>
        <w:t>）</w:t>
      </w:r>
      <w:r w:rsidRPr="005A30C1">
        <w:rPr>
          <w:rFonts w:hint="eastAsia"/>
        </w:rPr>
        <w:t>是权重映射系数固定，可用贝叶斯优化或强化学习实现自适应；</w:t>
      </w:r>
      <w:r>
        <w:rPr>
          <w:rFonts w:hint="eastAsia"/>
        </w:rPr>
        <w:t>5</w:t>
      </w:r>
      <w:r>
        <w:rPr>
          <w:rFonts w:hint="eastAsia"/>
        </w:rPr>
        <w:t>）</w:t>
      </w:r>
      <w:r w:rsidRPr="005A30C1">
        <w:rPr>
          <w:rFonts w:hint="eastAsia"/>
        </w:rPr>
        <w:t>是回测摩擦简化，实盘应加入深度</w:t>
      </w:r>
      <w:r w:rsidRPr="005A30C1">
        <w:rPr>
          <w:rFonts w:hint="eastAsia"/>
        </w:rPr>
        <w:t>-</w:t>
      </w:r>
      <w:r w:rsidRPr="005A30C1">
        <w:rPr>
          <w:rFonts w:hint="eastAsia"/>
        </w:rPr>
        <w:t>冲击模型并让调仓阈值与成本联动；</w:t>
      </w:r>
      <w:r>
        <w:rPr>
          <w:rFonts w:hint="eastAsia"/>
        </w:rPr>
        <w:t>6</w:t>
      </w:r>
      <w:r>
        <w:rPr>
          <w:rFonts w:hint="eastAsia"/>
        </w:rPr>
        <w:t>）</w:t>
      </w:r>
      <w:r w:rsidRPr="005A30C1">
        <w:rPr>
          <w:rFonts w:hint="eastAsia"/>
        </w:rPr>
        <w:t>是资产池仅含股债现金商品黄金，后续可扩展至可转债、</w:t>
      </w:r>
      <w:r w:rsidRPr="005A30C1">
        <w:rPr>
          <w:rFonts w:hint="eastAsia"/>
        </w:rPr>
        <w:t>REITs</w:t>
      </w:r>
      <w:r w:rsidRPr="005A30C1">
        <w:rPr>
          <w:rFonts w:hint="eastAsia"/>
        </w:rPr>
        <w:t>、外汇等提高分散度；</w:t>
      </w:r>
      <w:r>
        <w:rPr>
          <w:rFonts w:hint="eastAsia"/>
        </w:rPr>
        <w:t>7</w:t>
      </w:r>
      <w:r>
        <w:rPr>
          <w:rFonts w:hint="eastAsia"/>
        </w:rPr>
        <w:t>）</w:t>
      </w:r>
      <w:r w:rsidRPr="005A30C1">
        <w:rPr>
          <w:rFonts w:hint="eastAsia"/>
        </w:rPr>
        <w:t>是过度依赖宏观视角，需融合资金流、期权波动率与情绪信号构建多模态框架。</w:t>
      </w:r>
    </w:p>
    <w:p w14:paraId="5720BA2D" w14:textId="64A33212" w:rsidR="00C32D58" w:rsidRDefault="00C1498B" w:rsidP="00C1498B">
      <w:pPr>
        <w:pStyle w:val="a0"/>
        <w:rPr>
          <w:rFonts w:hint="eastAsia"/>
        </w:rPr>
      </w:pPr>
      <w:r>
        <w:rPr>
          <w:rFonts w:hint="eastAsia"/>
        </w:rPr>
        <w:t>研究结论及总结</w:t>
      </w:r>
    </w:p>
    <w:p w14:paraId="56D82771" w14:textId="6D388F03" w:rsidR="00050253" w:rsidRPr="00050253" w:rsidRDefault="00494947" w:rsidP="0076126D">
      <w:pPr>
        <w:pStyle w:val="afa"/>
        <w:spacing w:before="156" w:after="156"/>
        <w:ind w:left="2187"/>
        <w:rPr>
          <w:rFonts w:hint="eastAsia"/>
        </w:rPr>
      </w:pPr>
      <w:r w:rsidRPr="00494947">
        <w:rPr>
          <w:rFonts w:hint="eastAsia"/>
        </w:rPr>
        <w:t>本研究以增长、通胀与流动性等宏观数据为核心信息源，构建了单目标（仅预测回撤概率</w:t>
      </w:r>
      <w:r w:rsidRPr="00494947">
        <w:rPr>
          <w:rFonts w:hint="eastAsia"/>
        </w:rPr>
        <w:t>K</w:t>
      </w:r>
      <w:r w:rsidRPr="00494947">
        <w:rPr>
          <w:rFonts w:hint="eastAsia"/>
        </w:rPr>
        <w:t>）与双目标（同时预测回撤概率</w:t>
      </w:r>
      <w:r w:rsidRPr="00494947">
        <w:rPr>
          <w:rFonts w:hint="eastAsia"/>
        </w:rPr>
        <w:t>K</w:t>
      </w:r>
      <w:r w:rsidRPr="00494947">
        <w:rPr>
          <w:rFonts w:hint="eastAsia"/>
        </w:rPr>
        <w:t>与上涨概率</w:t>
      </w:r>
      <w:r w:rsidRPr="00494947">
        <w:rPr>
          <w:rFonts w:hint="eastAsia"/>
        </w:rPr>
        <w:t>R</w:t>
      </w:r>
      <w:r w:rsidRPr="00494947">
        <w:rPr>
          <w:rFonts w:hint="eastAsia"/>
        </w:rPr>
        <w:t>）两套随机森林动态资产配置框架，并将概率连续映射为股票、国债、现金、大宗商品、黄金五类</w:t>
      </w:r>
      <w:r w:rsidRPr="00494947">
        <w:rPr>
          <w:rFonts w:hint="eastAsia"/>
        </w:rPr>
        <w:t>ETF</w:t>
      </w:r>
      <w:r w:rsidRPr="00494947">
        <w:rPr>
          <w:rFonts w:hint="eastAsia"/>
        </w:rPr>
        <w:t>的权重；月度滚动、阈值调仓设计在降低换手的同时使组合能够随宏观状态在“进攻</w:t>
      </w:r>
      <w:r w:rsidR="00BA587D">
        <w:rPr>
          <w:rFonts w:hint="eastAsia"/>
        </w:rPr>
        <w:t>——</w:t>
      </w:r>
      <w:r w:rsidRPr="00494947">
        <w:rPr>
          <w:rFonts w:hint="eastAsia"/>
        </w:rPr>
        <w:t>防守”之间平滑切换。</w:t>
      </w:r>
      <w:r w:rsidRPr="00494947">
        <w:rPr>
          <w:rFonts w:hint="eastAsia"/>
        </w:rPr>
        <w:t>2014</w:t>
      </w:r>
      <w:r w:rsidR="00BA587D">
        <w:rPr>
          <w:rFonts w:hint="eastAsia"/>
        </w:rPr>
        <w:t>-</w:t>
      </w:r>
      <w:r w:rsidRPr="00494947">
        <w:rPr>
          <w:rFonts w:hint="eastAsia"/>
        </w:rPr>
        <w:t>2025</w:t>
      </w:r>
      <w:r w:rsidRPr="00494947">
        <w:rPr>
          <w:rFonts w:hint="eastAsia"/>
        </w:rPr>
        <w:t>年回测结果显示：单目标策略实现年化收益</w:t>
      </w:r>
      <w:r w:rsidR="00BA587D" w:rsidRPr="00494947">
        <w:rPr>
          <w:rFonts w:hint="eastAsia"/>
        </w:rPr>
        <w:t>6.82%</w:t>
      </w:r>
      <w:r w:rsidRPr="00494947">
        <w:rPr>
          <w:rFonts w:hint="eastAsia"/>
        </w:rPr>
        <w:t>、波动率</w:t>
      </w:r>
      <w:r w:rsidR="00BA587D" w:rsidRPr="00494947">
        <w:rPr>
          <w:rFonts w:hint="eastAsia"/>
        </w:rPr>
        <w:t>11.24%</w:t>
      </w:r>
      <w:r w:rsidRPr="00494947">
        <w:rPr>
          <w:rFonts w:hint="eastAsia"/>
        </w:rPr>
        <w:t>、</w:t>
      </w:r>
      <w:r w:rsidRPr="00494947">
        <w:rPr>
          <w:rFonts w:hint="eastAsia"/>
        </w:rPr>
        <w:t>Sharpe0.64</w:t>
      </w:r>
      <w:r w:rsidRPr="00494947">
        <w:rPr>
          <w:rFonts w:hint="eastAsia"/>
        </w:rPr>
        <w:t>，已明显优于静态</w:t>
      </w:r>
      <w:r w:rsidRPr="00494947">
        <w:rPr>
          <w:rFonts w:hint="eastAsia"/>
        </w:rPr>
        <w:t>60/40</w:t>
      </w:r>
      <w:r w:rsidRPr="00494947">
        <w:rPr>
          <w:rFonts w:hint="eastAsia"/>
        </w:rPr>
        <w:t>组合（</w:t>
      </w:r>
      <w:r w:rsidRPr="00494947">
        <w:rPr>
          <w:rFonts w:hint="eastAsia"/>
        </w:rPr>
        <w:t>5.77%</w:t>
      </w:r>
      <w:r w:rsidRPr="00494947">
        <w:rPr>
          <w:rFonts w:hint="eastAsia"/>
        </w:rPr>
        <w:t>、</w:t>
      </w:r>
      <w:r w:rsidRPr="00494947">
        <w:rPr>
          <w:rFonts w:hint="eastAsia"/>
        </w:rPr>
        <w:t>17.20%</w:t>
      </w:r>
      <w:r w:rsidRPr="00494947">
        <w:rPr>
          <w:rFonts w:hint="eastAsia"/>
        </w:rPr>
        <w:t>、</w:t>
      </w:r>
      <w:r w:rsidRPr="00494947">
        <w:rPr>
          <w:rFonts w:hint="eastAsia"/>
        </w:rPr>
        <w:t>0</w:t>
      </w:r>
      <w:r w:rsidRPr="00494947">
        <w:t>.41</w:t>
      </w:r>
      <w:r w:rsidRPr="00494947">
        <w:rPr>
          <w:rFonts w:hint="eastAsia"/>
        </w:rPr>
        <w:t>）；双目标策略进一步提升至年化收益</w:t>
      </w:r>
      <w:r w:rsidR="000C0754" w:rsidRPr="00494947">
        <w:t>7.05%</w:t>
      </w:r>
      <w:r w:rsidRPr="00494947">
        <w:rPr>
          <w:rFonts w:hint="eastAsia"/>
        </w:rPr>
        <w:t>、波动率</w:t>
      </w:r>
      <w:r w:rsidR="000C0754" w:rsidRPr="00494947">
        <w:t>8.91%</w:t>
      </w:r>
      <w:r w:rsidRPr="00494947">
        <w:rPr>
          <w:rFonts w:hint="eastAsia"/>
        </w:rPr>
        <w:t>，最大回撤从</w:t>
      </w:r>
      <w:r w:rsidRPr="00494947">
        <w:t xml:space="preserve"> </w:t>
      </w:r>
      <w:r w:rsidRPr="00494947">
        <w:rPr>
          <w:rFonts w:ascii="Cambria Math" w:hAnsi="Cambria Math" w:cs="Cambria Math"/>
        </w:rPr>
        <w:t>−</w:t>
      </w:r>
      <w:r w:rsidRPr="00494947">
        <w:t>37.3%</w:t>
      </w:r>
      <w:r w:rsidRPr="00494947">
        <w:rPr>
          <w:rFonts w:hint="eastAsia"/>
        </w:rPr>
        <w:t>压缩至</w:t>
      </w:r>
      <w:r w:rsidRPr="00494947">
        <w:rPr>
          <w:rFonts w:ascii="Cambria Math" w:hAnsi="Cambria Math" w:cs="Cambria Math"/>
        </w:rPr>
        <w:t>−</w:t>
      </w:r>
      <w:r w:rsidRPr="00494947">
        <w:t>14.9%</w:t>
      </w:r>
      <w:r w:rsidRPr="00494947">
        <w:rPr>
          <w:rFonts w:hint="eastAsia"/>
        </w:rPr>
        <w:t>，</w:t>
      </w:r>
      <w:r w:rsidRPr="00494947">
        <w:t>Sharpe</w:t>
      </w:r>
      <w:r w:rsidRPr="00494947">
        <w:rPr>
          <w:rFonts w:hint="eastAsia"/>
        </w:rPr>
        <w:t>升至</w:t>
      </w:r>
      <w:r w:rsidRPr="00494947">
        <w:t>0.81</w:t>
      </w:r>
      <w:r w:rsidRPr="00494947">
        <w:rPr>
          <w:rFonts w:hint="eastAsia"/>
        </w:rPr>
        <w:t>，凸显将</w:t>
      </w:r>
      <w:r w:rsidRPr="00494947">
        <w:t>R</w:t>
      </w:r>
      <w:r w:rsidRPr="00494947">
        <w:rPr>
          <w:rFonts w:hint="eastAsia"/>
        </w:rPr>
        <w:t>与</w:t>
      </w:r>
      <w:r w:rsidRPr="00494947">
        <w:t>K</w:t>
      </w:r>
      <w:r w:rsidRPr="00494947">
        <w:rPr>
          <w:rFonts w:hint="eastAsia"/>
        </w:rPr>
        <w:t>联合纳入权重决策可在扩张期充分捕捉风险溢价、在冲击期有效压降尾部损失。与传统静态配置相比，本框架在多轮牛熊切换中稳定提升风险调整后收益，验证了“宏观状态识别</w:t>
      </w:r>
      <w:r w:rsidRPr="00494947">
        <w:t xml:space="preserve"> </w:t>
      </w:r>
      <w:r w:rsidRPr="00494947">
        <w:rPr>
          <w:rFonts w:hint="eastAsia"/>
        </w:rPr>
        <w:t>→</w:t>
      </w:r>
      <w:r w:rsidRPr="00494947">
        <w:t xml:space="preserve"> </w:t>
      </w:r>
      <w:r w:rsidRPr="00494947">
        <w:rPr>
          <w:rFonts w:hint="eastAsia"/>
        </w:rPr>
        <w:t>概率量化</w:t>
      </w:r>
      <w:r w:rsidRPr="00494947">
        <w:t xml:space="preserve"> </w:t>
      </w:r>
      <w:r w:rsidRPr="00494947">
        <w:rPr>
          <w:rFonts w:hint="eastAsia"/>
        </w:rPr>
        <w:t>→</w:t>
      </w:r>
      <w:r w:rsidRPr="00494947">
        <w:t xml:space="preserve"> </w:t>
      </w:r>
      <w:r w:rsidRPr="00494947">
        <w:rPr>
          <w:rFonts w:hint="eastAsia"/>
        </w:rPr>
        <w:t>连续权重控制”闭环的可行性和经济直觉一致性；同时也揭示，信息时滞、模型时序假设与交易摩擦仍是影响实盘表现的关键瓶颈，未来可通过高频替代数据、序列模型融合、自适应权重函数及更多元资产扩展来进一步优化组合韧性与收益质量。</w:t>
      </w:r>
      <w:bookmarkEnd w:id="1"/>
    </w:p>
    <w:sectPr w:rsidR="00050253" w:rsidRPr="00050253">
      <w:headerReference w:type="even" r:id="rId24"/>
      <w:headerReference w:type="default" r:id="rId25"/>
      <w:footerReference w:type="even" r:id="rId26"/>
      <w:footerReference w:type="default" r:id="rId27"/>
      <w:headerReference w:type="first" r:id="rId28"/>
      <w:footerReference w:type="first" r:id="rId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5E627D" w14:textId="77777777" w:rsidR="001802FF" w:rsidRDefault="001802FF" w:rsidP="007740ED">
      <w:r>
        <w:separator/>
      </w:r>
    </w:p>
  </w:endnote>
  <w:endnote w:type="continuationSeparator" w:id="0">
    <w:p w14:paraId="4404E3D1" w14:textId="77777777" w:rsidR="001802FF" w:rsidRDefault="001802FF" w:rsidP="007740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楷体_GB2312">
    <w:panose1 w:val="02010609030101010101"/>
    <w:charset w:val="86"/>
    <w:family w:val="modern"/>
    <w:pitch w:val="fixed"/>
    <w:sig w:usb0="00000001" w:usb1="080E0000" w:usb2="00000010"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方正兰亭黑_GBK">
    <w:altName w:val="微软雅黑"/>
    <w:panose1 w:val="02000000000000000000"/>
    <w:charset w:val="86"/>
    <w:family w:val="auto"/>
    <w:pitch w:val="variable"/>
    <w:sig w:usb0="00002A87" w:usb1="080E0000" w:usb2="00000010" w:usb3="00000000" w:csb0="0004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FEA62" w14:textId="77777777" w:rsidR="007740ED" w:rsidRDefault="007740ED">
    <w:pPr>
      <w:pStyle w:val="af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0E678" w14:textId="77777777" w:rsidR="007740ED" w:rsidRDefault="007740ED">
    <w:pPr>
      <w:pStyle w:val="af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412CC" w14:textId="77777777" w:rsidR="007740ED" w:rsidRDefault="007740ED">
    <w:pPr>
      <w:pStyle w:val="af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7CC965" w14:textId="77777777" w:rsidR="001802FF" w:rsidRDefault="001802FF" w:rsidP="007740ED">
      <w:r>
        <w:separator/>
      </w:r>
    </w:p>
  </w:footnote>
  <w:footnote w:type="continuationSeparator" w:id="0">
    <w:p w14:paraId="3174B9B5" w14:textId="77777777" w:rsidR="001802FF" w:rsidRDefault="001802FF" w:rsidP="007740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0D317" w14:textId="77777777" w:rsidR="007740ED" w:rsidRDefault="007740ED">
    <w:pPr>
      <w:pStyle w:val="af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66D66" w14:textId="77777777" w:rsidR="007740ED" w:rsidRDefault="007740ED">
    <w:pPr>
      <w:pStyle w:val="af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BEDDE6" w14:textId="77777777" w:rsidR="007740ED" w:rsidRDefault="007740ED">
    <w:pPr>
      <w:pStyle w:val="af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520BA38"/>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96E66D56"/>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09B009F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C064661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4124976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31C8410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5746753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53A2DB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E7EE22B8"/>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19A4F3B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0BA7B7A"/>
    <w:multiLevelType w:val="multilevel"/>
    <w:tmpl w:val="2B7ED178"/>
    <w:numStyleLink w:val="GJStylesContentMark"/>
  </w:abstractNum>
  <w:abstractNum w:abstractNumId="11" w15:restartNumberingAfterBreak="0">
    <w:nsid w:val="022C102E"/>
    <w:multiLevelType w:val="multilevel"/>
    <w:tmpl w:val="2B7ED178"/>
    <w:numStyleLink w:val="GJStylesContentMark"/>
  </w:abstractNum>
  <w:abstractNum w:abstractNumId="12" w15:restartNumberingAfterBreak="0">
    <w:nsid w:val="08333B74"/>
    <w:multiLevelType w:val="multilevel"/>
    <w:tmpl w:val="2B7ED178"/>
    <w:numStyleLink w:val="GJStylesContentMark"/>
  </w:abstractNum>
  <w:abstractNum w:abstractNumId="13" w15:restartNumberingAfterBreak="0">
    <w:nsid w:val="08AF5ED3"/>
    <w:multiLevelType w:val="hybridMultilevel"/>
    <w:tmpl w:val="1FD23C90"/>
    <w:lvl w:ilvl="0" w:tplc="064266E0">
      <w:start w:val="1"/>
      <w:numFmt w:val="bullet"/>
      <w:lvlText w:val=""/>
      <w:lvlJc w:val="left"/>
      <w:pPr>
        <w:ind w:left="1241" w:hanging="420"/>
      </w:pPr>
      <w:rPr>
        <w:rFonts w:ascii="Wingdings 2" w:hAnsi="Wingdings 2" w:hint="default"/>
        <w:b w:val="0"/>
        <w:i w:val="0"/>
        <w:color w:val="auto"/>
        <w:sz w:val="18"/>
      </w:rPr>
    </w:lvl>
    <w:lvl w:ilvl="1" w:tplc="04090003" w:tentative="1">
      <w:start w:val="1"/>
      <w:numFmt w:val="bullet"/>
      <w:lvlText w:val=""/>
      <w:lvlJc w:val="left"/>
      <w:pPr>
        <w:ind w:left="1661" w:hanging="420"/>
      </w:pPr>
      <w:rPr>
        <w:rFonts w:ascii="Wingdings" w:hAnsi="Wingdings" w:hint="default"/>
      </w:rPr>
    </w:lvl>
    <w:lvl w:ilvl="2" w:tplc="04090005" w:tentative="1">
      <w:start w:val="1"/>
      <w:numFmt w:val="bullet"/>
      <w:lvlText w:val=""/>
      <w:lvlJc w:val="left"/>
      <w:pPr>
        <w:ind w:left="2081" w:hanging="420"/>
      </w:pPr>
      <w:rPr>
        <w:rFonts w:ascii="Wingdings" w:hAnsi="Wingdings" w:hint="default"/>
      </w:rPr>
    </w:lvl>
    <w:lvl w:ilvl="3" w:tplc="04090001" w:tentative="1">
      <w:start w:val="1"/>
      <w:numFmt w:val="bullet"/>
      <w:lvlText w:val=""/>
      <w:lvlJc w:val="left"/>
      <w:pPr>
        <w:ind w:left="2501" w:hanging="420"/>
      </w:pPr>
      <w:rPr>
        <w:rFonts w:ascii="Wingdings" w:hAnsi="Wingdings" w:hint="default"/>
      </w:rPr>
    </w:lvl>
    <w:lvl w:ilvl="4" w:tplc="04090003" w:tentative="1">
      <w:start w:val="1"/>
      <w:numFmt w:val="bullet"/>
      <w:lvlText w:val=""/>
      <w:lvlJc w:val="left"/>
      <w:pPr>
        <w:ind w:left="2921" w:hanging="420"/>
      </w:pPr>
      <w:rPr>
        <w:rFonts w:ascii="Wingdings" w:hAnsi="Wingdings" w:hint="default"/>
      </w:rPr>
    </w:lvl>
    <w:lvl w:ilvl="5" w:tplc="04090005" w:tentative="1">
      <w:start w:val="1"/>
      <w:numFmt w:val="bullet"/>
      <w:lvlText w:val=""/>
      <w:lvlJc w:val="left"/>
      <w:pPr>
        <w:ind w:left="3341" w:hanging="420"/>
      </w:pPr>
      <w:rPr>
        <w:rFonts w:ascii="Wingdings" w:hAnsi="Wingdings" w:hint="default"/>
      </w:rPr>
    </w:lvl>
    <w:lvl w:ilvl="6" w:tplc="04090001" w:tentative="1">
      <w:start w:val="1"/>
      <w:numFmt w:val="bullet"/>
      <w:lvlText w:val=""/>
      <w:lvlJc w:val="left"/>
      <w:pPr>
        <w:ind w:left="3761" w:hanging="420"/>
      </w:pPr>
      <w:rPr>
        <w:rFonts w:ascii="Wingdings" w:hAnsi="Wingdings" w:hint="default"/>
      </w:rPr>
    </w:lvl>
    <w:lvl w:ilvl="7" w:tplc="04090003" w:tentative="1">
      <w:start w:val="1"/>
      <w:numFmt w:val="bullet"/>
      <w:lvlText w:val=""/>
      <w:lvlJc w:val="left"/>
      <w:pPr>
        <w:ind w:left="4181" w:hanging="420"/>
      </w:pPr>
      <w:rPr>
        <w:rFonts w:ascii="Wingdings" w:hAnsi="Wingdings" w:hint="default"/>
      </w:rPr>
    </w:lvl>
    <w:lvl w:ilvl="8" w:tplc="04090005" w:tentative="1">
      <w:start w:val="1"/>
      <w:numFmt w:val="bullet"/>
      <w:lvlText w:val=""/>
      <w:lvlJc w:val="left"/>
      <w:pPr>
        <w:ind w:left="4601" w:hanging="420"/>
      </w:pPr>
      <w:rPr>
        <w:rFonts w:ascii="Wingdings" w:hAnsi="Wingdings" w:hint="default"/>
      </w:rPr>
    </w:lvl>
  </w:abstractNum>
  <w:abstractNum w:abstractNumId="14" w15:restartNumberingAfterBreak="0">
    <w:nsid w:val="0A2434BC"/>
    <w:multiLevelType w:val="multilevel"/>
    <w:tmpl w:val="2B7ED178"/>
    <w:numStyleLink w:val="GJStylesContentMark"/>
  </w:abstractNum>
  <w:abstractNum w:abstractNumId="15" w15:restartNumberingAfterBreak="0">
    <w:nsid w:val="0AE65220"/>
    <w:multiLevelType w:val="multilevel"/>
    <w:tmpl w:val="CEE8323E"/>
    <w:numStyleLink w:val="TFStylesTitleNumber"/>
  </w:abstractNum>
  <w:abstractNum w:abstractNumId="16" w15:restartNumberingAfterBreak="0">
    <w:nsid w:val="16A5693A"/>
    <w:multiLevelType w:val="multilevel"/>
    <w:tmpl w:val="2B7ED178"/>
    <w:numStyleLink w:val="GJStylesContentMark"/>
  </w:abstractNum>
  <w:abstractNum w:abstractNumId="17" w15:restartNumberingAfterBreak="0">
    <w:nsid w:val="16F909A7"/>
    <w:multiLevelType w:val="multilevel"/>
    <w:tmpl w:val="CEE8323E"/>
    <w:numStyleLink w:val="TFStylesTitleNumber"/>
  </w:abstractNum>
  <w:abstractNum w:abstractNumId="18" w15:restartNumberingAfterBreak="0">
    <w:nsid w:val="196B5A54"/>
    <w:multiLevelType w:val="multilevel"/>
    <w:tmpl w:val="CEE8323E"/>
    <w:styleLink w:val="TFStylesTitleNumber"/>
    <w:lvl w:ilvl="0">
      <w:start w:val="1"/>
      <w:numFmt w:val="decimal"/>
      <w:pStyle w:val="a"/>
      <w:suff w:val="space"/>
      <w:lvlText w:val="%1."/>
      <w:lvlJc w:val="left"/>
      <w:pPr>
        <w:ind w:left="2160" w:firstLine="0"/>
      </w:pPr>
      <w:rPr>
        <w:rFonts w:ascii="等线" w:eastAsia="华文楷体" w:hAnsi="等线" w:hint="default"/>
        <w:b/>
        <w:i w:val="0"/>
        <w:color w:val="F58220"/>
        <w:sz w:val="28"/>
      </w:rPr>
    </w:lvl>
    <w:lvl w:ilvl="1">
      <w:start w:val="1"/>
      <w:numFmt w:val="decimal"/>
      <w:pStyle w:val="a0"/>
      <w:suff w:val="space"/>
      <w:lvlText w:val="%1.%2."/>
      <w:lvlJc w:val="left"/>
      <w:pPr>
        <w:ind w:left="2160" w:firstLine="0"/>
      </w:pPr>
      <w:rPr>
        <w:rFonts w:ascii="等线" w:eastAsia="华文楷体" w:hAnsi="等线" w:hint="default"/>
        <w:b/>
        <w:i w:val="0"/>
        <w:color w:val="F58220"/>
        <w:sz w:val="24"/>
      </w:rPr>
    </w:lvl>
    <w:lvl w:ilvl="2">
      <w:start w:val="1"/>
      <w:numFmt w:val="decimal"/>
      <w:pStyle w:val="a1"/>
      <w:suff w:val="space"/>
      <w:lvlText w:val="%1.%2.%3."/>
      <w:lvlJc w:val="left"/>
      <w:pPr>
        <w:ind w:left="2160" w:firstLine="0"/>
      </w:pPr>
      <w:rPr>
        <w:rFonts w:ascii="等线" w:eastAsia="华文楷体" w:hAnsi="等线" w:hint="default"/>
        <w:b/>
        <w:i w:val="0"/>
        <w:color w:val="F58220"/>
        <w:sz w:val="21"/>
      </w:rPr>
    </w:lvl>
    <w:lvl w:ilvl="3">
      <w:start w:val="1"/>
      <w:numFmt w:val="decimal"/>
      <w:pStyle w:val="a2"/>
      <w:suff w:val="space"/>
      <w:lvlText w:val="%1.%2.%3.%4."/>
      <w:lvlJc w:val="left"/>
      <w:pPr>
        <w:ind w:left="2160" w:firstLine="0"/>
      </w:pPr>
      <w:rPr>
        <w:rFonts w:ascii="等线" w:eastAsia="华文楷体" w:hAnsi="等线" w:hint="default"/>
        <w:color w:val="4D4D4F"/>
        <w:sz w:val="21"/>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21E90DA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0D236F5"/>
    <w:multiLevelType w:val="multilevel"/>
    <w:tmpl w:val="41B07BF6"/>
    <w:numStyleLink w:val="HJStylesSummaryContentMark"/>
  </w:abstractNum>
  <w:abstractNum w:abstractNumId="21" w15:restartNumberingAfterBreak="0">
    <w:nsid w:val="36004F02"/>
    <w:multiLevelType w:val="multilevel"/>
    <w:tmpl w:val="2B7ED178"/>
    <w:numStyleLink w:val="GJStylesContentMark"/>
  </w:abstractNum>
  <w:abstractNum w:abstractNumId="22" w15:restartNumberingAfterBreak="0">
    <w:nsid w:val="36DB2F47"/>
    <w:multiLevelType w:val="multilevel"/>
    <w:tmpl w:val="CEE8323E"/>
    <w:numStyleLink w:val="TFStylesTitleNumber"/>
  </w:abstractNum>
  <w:abstractNum w:abstractNumId="23" w15:restartNumberingAfterBreak="0">
    <w:nsid w:val="3EA16E54"/>
    <w:multiLevelType w:val="multilevel"/>
    <w:tmpl w:val="41B07BF6"/>
    <w:numStyleLink w:val="HJStylesSummaryContentMark"/>
  </w:abstractNum>
  <w:abstractNum w:abstractNumId="24" w15:restartNumberingAfterBreak="0">
    <w:nsid w:val="41A645CE"/>
    <w:multiLevelType w:val="multilevel"/>
    <w:tmpl w:val="2B7ED178"/>
    <w:numStyleLink w:val="GJStylesContentMark"/>
  </w:abstractNum>
  <w:abstractNum w:abstractNumId="25" w15:restartNumberingAfterBreak="0">
    <w:nsid w:val="438E566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44E1352C"/>
    <w:multiLevelType w:val="multilevel"/>
    <w:tmpl w:val="2B7ED178"/>
    <w:numStyleLink w:val="GJStylesContentMark"/>
  </w:abstractNum>
  <w:abstractNum w:abstractNumId="27" w15:restartNumberingAfterBreak="0">
    <w:nsid w:val="47567D89"/>
    <w:multiLevelType w:val="multilevel"/>
    <w:tmpl w:val="7CBE05E2"/>
    <w:styleLink w:val="GJStylesContentMarkWide"/>
    <w:lvl w:ilvl="0">
      <w:start w:val="1"/>
      <w:numFmt w:val="bullet"/>
      <w:lvlText w:val=""/>
      <w:lvlJc w:val="left"/>
      <w:pPr>
        <w:ind w:left="850" w:hanging="425"/>
      </w:pPr>
      <w:rPr>
        <w:rFonts w:ascii="Wingdings 2" w:hAnsi="Wingdings 2" w:hint="default"/>
        <w:color w:val="auto"/>
      </w:rPr>
    </w:lvl>
    <w:lvl w:ilvl="1">
      <w:start w:val="1"/>
      <w:numFmt w:val="bullet"/>
      <w:lvlText w:val=""/>
      <w:lvlJc w:val="left"/>
      <w:pPr>
        <w:ind w:left="1417" w:hanging="567"/>
      </w:pPr>
      <w:rPr>
        <w:rFonts w:ascii="Wingdings 2" w:hAnsi="Wingdings 2" w:hint="default"/>
      </w:rPr>
    </w:lvl>
    <w:lvl w:ilvl="2">
      <w:start w:val="1"/>
      <w:numFmt w:val="decimal"/>
      <w:lvlText w:val="%1.%2.%3"/>
      <w:lvlJc w:val="left"/>
      <w:pPr>
        <w:ind w:left="1843" w:hanging="567"/>
      </w:pPr>
      <w:rPr>
        <w:rFonts w:hint="eastAsia"/>
      </w:rPr>
    </w:lvl>
    <w:lvl w:ilvl="3">
      <w:start w:val="1"/>
      <w:numFmt w:val="decimal"/>
      <w:lvlText w:val="%1.%2.%3.%4"/>
      <w:lvlJc w:val="left"/>
      <w:pPr>
        <w:ind w:left="2409" w:hanging="708"/>
      </w:pPr>
      <w:rPr>
        <w:rFonts w:hint="eastAsia"/>
      </w:rPr>
    </w:lvl>
    <w:lvl w:ilvl="4">
      <w:start w:val="1"/>
      <w:numFmt w:val="decimal"/>
      <w:lvlText w:val="%1.%2.%3.%4.%5"/>
      <w:lvlJc w:val="left"/>
      <w:pPr>
        <w:ind w:left="2976" w:hanging="850"/>
      </w:pPr>
      <w:rPr>
        <w:rFonts w:hint="eastAsia"/>
      </w:rPr>
    </w:lvl>
    <w:lvl w:ilvl="5">
      <w:start w:val="1"/>
      <w:numFmt w:val="decimal"/>
      <w:lvlText w:val="%1.%2.%3.%4.%5.%6"/>
      <w:lvlJc w:val="left"/>
      <w:pPr>
        <w:ind w:left="3685" w:hanging="1134"/>
      </w:pPr>
      <w:rPr>
        <w:rFonts w:hint="eastAsia"/>
      </w:rPr>
    </w:lvl>
    <w:lvl w:ilvl="6">
      <w:start w:val="1"/>
      <w:numFmt w:val="decimal"/>
      <w:lvlText w:val="%1.%2.%3.%4.%5.%6.%7"/>
      <w:lvlJc w:val="left"/>
      <w:pPr>
        <w:ind w:left="4252" w:hanging="1276"/>
      </w:pPr>
      <w:rPr>
        <w:rFonts w:hint="eastAsia"/>
      </w:rPr>
    </w:lvl>
    <w:lvl w:ilvl="7">
      <w:start w:val="1"/>
      <w:numFmt w:val="decimal"/>
      <w:lvlText w:val="%1.%2.%3.%4.%5.%6.%7.%8"/>
      <w:lvlJc w:val="left"/>
      <w:pPr>
        <w:ind w:left="4819" w:hanging="1418"/>
      </w:pPr>
      <w:rPr>
        <w:rFonts w:hint="eastAsia"/>
      </w:rPr>
    </w:lvl>
    <w:lvl w:ilvl="8">
      <w:start w:val="1"/>
      <w:numFmt w:val="decimal"/>
      <w:lvlText w:val="%1.%2.%3.%4.%5.%6.%7.%8.%9"/>
      <w:lvlJc w:val="left"/>
      <w:pPr>
        <w:ind w:left="5527" w:hanging="1700"/>
      </w:pPr>
      <w:rPr>
        <w:rFonts w:hint="eastAsia"/>
      </w:rPr>
    </w:lvl>
  </w:abstractNum>
  <w:abstractNum w:abstractNumId="28" w15:restartNumberingAfterBreak="0">
    <w:nsid w:val="4A0A2A60"/>
    <w:multiLevelType w:val="multilevel"/>
    <w:tmpl w:val="41B07BF6"/>
    <w:numStyleLink w:val="HJStylesSummaryContentMark"/>
  </w:abstractNum>
  <w:abstractNum w:abstractNumId="29" w15:restartNumberingAfterBreak="0">
    <w:nsid w:val="4D1A15C7"/>
    <w:multiLevelType w:val="multilevel"/>
    <w:tmpl w:val="CEE8323E"/>
    <w:numStyleLink w:val="TFStylesTitleNumber"/>
  </w:abstractNum>
  <w:abstractNum w:abstractNumId="30" w15:restartNumberingAfterBreak="0">
    <w:nsid w:val="4E0270AD"/>
    <w:multiLevelType w:val="multilevel"/>
    <w:tmpl w:val="2B7ED178"/>
    <w:styleLink w:val="GJStylesContentMark"/>
    <w:lvl w:ilvl="0">
      <w:start w:val="1"/>
      <w:numFmt w:val="bullet"/>
      <w:lvlText w:val=""/>
      <w:lvlJc w:val="left"/>
      <w:pPr>
        <w:tabs>
          <w:tab w:val="num" w:pos="3430"/>
        </w:tabs>
        <w:ind w:left="3799" w:hanging="369"/>
      </w:pPr>
      <w:rPr>
        <w:rFonts w:ascii="Wingdings 2" w:hAnsi="Wingdings 2" w:hint="default"/>
        <w:color w:val="auto"/>
      </w:rPr>
    </w:lvl>
    <w:lvl w:ilvl="1">
      <w:start w:val="1"/>
      <w:numFmt w:val="bullet"/>
      <w:lvlText w:val=""/>
      <w:lvlJc w:val="left"/>
      <w:pPr>
        <w:ind w:left="4190" w:hanging="419"/>
      </w:pPr>
      <w:rPr>
        <w:rFonts w:ascii="Wingdings 2" w:hAnsi="Wingdings 2"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515742F2"/>
    <w:multiLevelType w:val="multilevel"/>
    <w:tmpl w:val="41B07BF6"/>
    <w:numStyleLink w:val="HJStylesSummaryContentMark"/>
  </w:abstractNum>
  <w:abstractNum w:abstractNumId="32" w15:restartNumberingAfterBreak="0">
    <w:nsid w:val="53A4002B"/>
    <w:multiLevelType w:val="singleLevel"/>
    <w:tmpl w:val="C1D45C3C"/>
    <w:lvl w:ilvl="0">
      <w:start w:val="1"/>
      <w:numFmt w:val="bullet"/>
      <w:lvlText w:val=""/>
      <w:lvlJc w:val="left"/>
      <w:pPr>
        <w:ind w:left="420" w:hanging="420"/>
      </w:pPr>
      <w:rPr>
        <w:rFonts w:ascii="Wingdings" w:hAnsi="Wingdings" w:hint="default"/>
        <w:b w:val="0"/>
        <w:i w:val="0"/>
        <w:color w:val="0A4090"/>
        <w:sz w:val="24"/>
      </w:rPr>
    </w:lvl>
  </w:abstractNum>
  <w:abstractNum w:abstractNumId="33" w15:restartNumberingAfterBreak="0">
    <w:nsid w:val="57175786"/>
    <w:multiLevelType w:val="multilevel"/>
    <w:tmpl w:val="41B07BF6"/>
    <w:numStyleLink w:val="HJStylesSummaryContentMark"/>
  </w:abstractNum>
  <w:abstractNum w:abstractNumId="34" w15:restartNumberingAfterBreak="0">
    <w:nsid w:val="5ADD1880"/>
    <w:multiLevelType w:val="hybridMultilevel"/>
    <w:tmpl w:val="3358225E"/>
    <w:lvl w:ilvl="0" w:tplc="AC7CA5DC">
      <w:start w:val="1"/>
      <w:numFmt w:val="bullet"/>
      <w:lvlText w:val=""/>
      <w:lvlJc w:val="left"/>
      <w:pPr>
        <w:ind w:left="420" w:hanging="420"/>
      </w:pPr>
      <w:rPr>
        <w:rFonts w:ascii="Wingdings" w:eastAsia="楷体_GB2312" w:hAnsi="Wingdings" w:hint="default"/>
        <w:b w:val="0"/>
        <w:i w:val="0"/>
        <w:color w:val="auto"/>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5C5752B"/>
    <w:multiLevelType w:val="multilevel"/>
    <w:tmpl w:val="41B07BF6"/>
    <w:numStyleLink w:val="HJStylesSummaryContentMark"/>
  </w:abstractNum>
  <w:abstractNum w:abstractNumId="36" w15:restartNumberingAfterBreak="0">
    <w:nsid w:val="65DD2D9F"/>
    <w:multiLevelType w:val="multilevel"/>
    <w:tmpl w:val="2B7ED178"/>
    <w:numStyleLink w:val="GJStylesContentMark"/>
  </w:abstractNum>
  <w:abstractNum w:abstractNumId="37" w15:restartNumberingAfterBreak="0">
    <w:nsid w:val="6BF1418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701B188F"/>
    <w:multiLevelType w:val="multilevel"/>
    <w:tmpl w:val="41B07BF6"/>
    <w:numStyleLink w:val="HJStylesSummaryContentMark"/>
  </w:abstractNum>
  <w:abstractNum w:abstractNumId="39" w15:restartNumberingAfterBreak="0">
    <w:nsid w:val="73777A50"/>
    <w:multiLevelType w:val="multilevel"/>
    <w:tmpl w:val="2B7ED178"/>
    <w:numStyleLink w:val="GJStylesContentMark"/>
  </w:abstractNum>
  <w:abstractNum w:abstractNumId="40" w15:restartNumberingAfterBreak="0">
    <w:nsid w:val="749125D7"/>
    <w:multiLevelType w:val="multilevel"/>
    <w:tmpl w:val="41B07BF6"/>
    <w:styleLink w:val="HJStylesSummaryContentMark"/>
    <w:lvl w:ilvl="0">
      <w:start w:val="1"/>
      <w:numFmt w:val="bullet"/>
      <w:lvlText w:val=""/>
      <w:lvlJc w:val="left"/>
      <w:pPr>
        <w:tabs>
          <w:tab w:val="num" w:pos="227"/>
        </w:tabs>
        <w:ind w:left="227" w:hanging="227"/>
      </w:pPr>
      <w:rPr>
        <w:rFonts w:ascii="Wingdings" w:hAnsi="Wingdings" w:hint="default"/>
        <w:b w:val="0"/>
        <w:i w:val="0"/>
        <w:color w:val="00AAEA"/>
        <w:sz w:val="18"/>
      </w:rPr>
    </w:lvl>
    <w:lvl w:ilvl="1">
      <w:start w:val="1"/>
      <w:numFmt w:val="bullet"/>
      <w:lvlText w:val=""/>
      <w:lvlJc w:val="left"/>
      <w:pPr>
        <w:ind w:left="1260" w:hanging="420"/>
      </w:pPr>
      <w:rPr>
        <w:rFonts w:ascii="Wingdings 2" w:hAnsi="Wingdings 2" w:hint="default"/>
        <w:sz w:val="15"/>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 w15:restartNumberingAfterBreak="0">
    <w:nsid w:val="7ABD0253"/>
    <w:multiLevelType w:val="multilevel"/>
    <w:tmpl w:val="CEE8323E"/>
    <w:numStyleLink w:val="TFStylesTitleNumber"/>
  </w:abstractNum>
  <w:abstractNum w:abstractNumId="42" w15:restartNumberingAfterBreak="0">
    <w:nsid w:val="7C284D5A"/>
    <w:multiLevelType w:val="multilevel"/>
    <w:tmpl w:val="2B7ED178"/>
    <w:numStyleLink w:val="GJStylesContentMark"/>
  </w:abstractNum>
  <w:abstractNum w:abstractNumId="43" w15:restartNumberingAfterBreak="0">
    <w:nsid w:val="7C8139AA"/>
    <w:multiLevelType w:val="multilevel"/>
    <w:tmpl w:val="2B7ED178"/>
    <w:numStyleLink w:val="GJStylesContentMark"/>
  </w:abstractNum>
  <w:num w:numId="1" w16cid:durableId="566377071">
    <w:abstractNumId w:val="40"/>
  </w:num>
  <w:num w:numId="2" w16cid:durableId="2086947020">
    <w:abstractNumId w:val="30"/>
  </w:num>
  <w:num w:numId="3" w16cid:durableId="985009081">
    <w:abstractNumId w:val="27"/>
  </w:num>
  <w:num w:numId="4" w16cid:durableId="1506704054">
    <w:abstractNumId w:val="18"/>
  </w:num>
  <w:num w:numId="5" w16cid:durableId="794518141">
    <w:abstractNumId w:val="41"/>
  </w:num>
  <w:num w:numId="6" w16cid:durableId="1552886058">
    <w:abstractNumId w:val="37"/>
  </w:num>
  <w:num w:numId="7" w16cid:durableId="1852985419">
    <w:abstractNumId w:val="34"/>
  </w:num>
  <w:num w:numId="8" w16cid:durableId="1579511790">
    <w:abstractNumId w:val="13"/>
  </w:num>
  <w:num w:numId="9" w16cid:durableId="1467890507">
    <w:abstractNumId w:val="38"/>
  </w:num>
  <w:num w:numId="10" w16cid:durableId="2029405146">
    <w:abstractNumId w:val="33"/>
  </w:num>
  <w:num w:numId="11" w16cid:durableId="889194185">
    <w:abstractNumId w:val="23"/>
  </w:num>
  <w:num w:numId="12" w16cid:durableId="1850607396">
    <w:abstractNumId w:val="28"/>
  </w:num>
  <w:num w:numId="13" w16cid:durableId="692535783">
    <w:abstractNumId w:val="31"/>
  </w:num>
  <w:num w:numId="14" w16cid:durableId="1782454559">
    <w:abstractNumId w:val="19"/>
  </w:num>
  <w:num w:numId="15" w16cid:durableId="893810672">
    <w:abstractNumId w:val="35"/>
  </w:num>
  <w:num w:numId="16" w16cid:durableId="342055297">
    <w:abstractNumId w:val="24"/>
  </w:num>
  <w:num w:numId="17" w16cid:durableId="1762871169">
    <w:abstractNumId w:val="10"/>
  </w:num>
  <w:num w:numId="18" w16cid:durableId="1860268684">
    <w:abstractNumId w:val="26"/>
  </w:num>
  <w:num w:numId="19" w16cid:durableId="605649758">
    <w:abstractNumId w:val="16"/>
  </w:num>
  <w:num w:numId="20" w16cid:durableId="204678061">
    <w:abstractNumId w:val="11"/>
  </w:num>
  <w:num w:numId="21" w16cid:durableId="1384938576">
    <w:abstractNumId w:val="14"/>
  </w:num>
  <w:num w:numId="22" w16cid:durableId="1380327131">
    <w:abstractNumId w:val="36"/>
  </w:num>
  <w:num w:numId="23" w16cid:durableId="1007036">
    <w:abstractNumId w:val="12"/>
  </w:num>
  <w:num w:numId="24" w16cid:durableId="1327588121">
    <w:abstractNumId w:val="39"/>
  </w:num>
  <w:num w:numId="25" w16cid:durableId="350842947">
    <w:abstractNumId w:val="42"/>
  </w:num>
  <w:num w:numId="26" w16cid:durableId="2081244364">
    <w:abstractNumId w:val="43"/>
  </w:num>
  <w:num w:numId="27" w16cid:durableId="207887327">
    <w:abstractNumId w:val="21"/>
  </w:num>
  <w:num w:numId="28" w16cid:durableId="1393845136">
    <w:abstractNumId w:val="8"/>
  </w:num>
  <w:num w:numId="29" w16cid:durableId="1431243356">
    <w:abstractNumId w:val="3"/>
  </w:num>
  <w:num w:numId="30" w16cid:durableId="413748677">
    <w:abstractNumId w:val="2"/>
  </w:num>
  <w:num w:numId="31" w16cid:durableId="902373748">
    <w:abstractNumId w:val="1"/>
  </w:num>
  <w:num w:numId="32" w16cid:durableId="294263283">
    <w:abstractNumId w:val="0"/>
  </w:num>
  <w:num w:numId="33" w16cid:durableId="669985663">
    <w:abstractNumId w:val="9"/>
  </w:num>
  <w:num w:numId="34" w16cid:durableId="1379664869">
    <w:abstractNumId w:val="7"/>
  </w:num>
  <w:num w:numId="35" w16cid:durableId="609313767">
    <w:abstractNumId w:val="6"/>
  </w:num>
  <w:num w:numId="36" w16cid:durableId="1899701832">
    <w:abstractNumId w:val="5"/>
  </w:num>
  <w:num w:numId="37" w16cid:durableId="1688292134">
    <w:abstractNumId w:val="4"/>
  </w:num>
  <w:num w:numId="38" w16cid:durableId="770441823">
    <w:abstractNumId w:val="20"/>
  </w:num>
  <w:num w:numId="39" w16cid:durableId="308705402">
    <w:abstractNumId w:val="32"/>
  </w:num>
  <w:num w:numId="40" w16cid:durableId="909000916">
    <w:abstractNumId w:val="25"/>
  </w:num>
  <w:num w:numId="41" w16cid:durableId="1632399695">
    <w:abstractNumId w:val="17"/>
  </w:num>
  <w:num w:numId="42" w16cid:durableId="714702151">
    <w:abstractNumId w:val="29"/>
  </w:num>
  <w:num w:numId="43" w16cid:durableId="1416512600">
    <w:abstractNumId w:val="15"/>
  </w:num>
  <w:num w:numId="44" w16cid:durableId="542329884">
    <w:abstractNumId w:val="22"/>
  </w:num>
  <w:num w:numId="45" w16cid:durableId="166562024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43205"/>
    <w:rsid w:val="00003C6E"/>
    <w:rsid w:val="00007779"/>
    <w:rsid w:val="00014C9A"/>
    <w:rsid w:val="000150BD"/>
    <w:rsid w:val="00015F2F"/>
    <w:rsid w:val="0002419F"/>
    <w:rsid w:val="00035E24"/>
    <w:rsid w:val="0004231E"/>
    <w:rsid w:val="00045138"/>
    <w:rsid w:val="00050253"/>
    <w:rsid w:val="000610D9"/>
    <w:rsid w:val="000631B3"/>
    <w:rsid w:val="00065705"/>
    <w:rsid w:val="00065F09"/>
    <w:rsid w:val="0007601B"/>
    <w:rsid w:val="00085C89"/>
    <w:rsid w:val="000950D5"/>
    <w:rsid w:val="000A04C6"/>
    <w:rsid w:val="000A29F7"/>
    <w:rsid w:val="000A3E0D"/>
    <w:rsid w:val="000A511E"/>
    <w:rsid w:val="000A6E95"/>
    <w:rsid w:val="000B7A10"/>
    <w:rsid w:val="000C0754"/>
    <w:rsid w:val="000C2B5D"/>
    <w:rsid w:val="000C6C9B"/>
    <w:rsid w:val="000D42F9"/>
    <w:rsid w:val="000E5C17"/>
    <w:rsid w:val="000E60A9"/>
    <w:rsid w:val="000F246A"/>
    <w:rsid w:val="000F4BD4"/>
    <w:rsid w:val="00101813"/>
    <w:rsid w:val="00112698"/>
    <w:rsid w:val="0011443E"/>
    <w:rsid w:val="0011682A"/>
    <w:rsid w:val="001229E6"/>
    <w:rsid w:val="00124962"/>
    <w:rsid w:val="00137EDB"/>
    <w:rsid w:val="00140B22"/>
    <w:rsid w:val="001426CB"/>
    <w:rsid w:val="0015066C"/>
    <w:rsid w:val="001556A5"/>
    <w:rsid w:val="001642A2"/>
    <w:rsid w:val="00166002"/>
    <w:rsid w:val="00167C4E"/>
    <w:rsid w:val="00170347"/>
    <w:rsid w:val="00174882"/>
    <w:rsid w:val="001802FF"/>
    <w:rsid w:val="001822BA"/>
    <w:rsid w:val="00182BBF"/>
    <w:rsid w:val="00196D21"/>
    <w:rsid w:val="001A3EC8"/>
    <w:rsid w:val="001B25A0"/>
    <w:rsid w:val="001B693C"/>
    <w:rsid w:val="001C1253"/>
    <w:rsid w:val="001C1788"/>
    <w:rsid w:val="001E3286"/>
    <w:rsid w:val="001E4167"/>
    <w:rsid w:val="001E732B"/>
    <w:rsid w:val="001F170F"/>
    <w:rsid w:val="001F5177"/>
    <w:rsid w:val="00205D8B"/>
    <w:rsid w:val="00214A01"/>
    <w:rsid w:val="0022259C"/>
    <w:rsid w:val="00223E41"/>
    <w:rsid w:val="0022668B"/>
    <w:rsid w:val="002319D0"/>
    <w:rsid w:val="00236941"/>
    <w:rsid w:val="00252C32"/>
    <w:rsid w:val="00263E35"/>
    <w:rsid w:val="00277075"/>
    <w:rsid w:val="002826E6"/>
    <w:rsid w:val="00292FA4"/>
    <w:rsid w:val="0029442D"/>
    <w:rsid w:val="002A082A"/>
    <w:rsid w:val="002A0EA9"/>
    <w:rsid w:val="002A2338"/>
    <w:rsid w:val="002C143B"/>
    <w:rsid w:val="002E4D95"/>
    <w:rsid w:val="00306D35"/>
    <w:rsid w:val="003153CB"/>
    <w:rsid w:val="003161EF"/>
    <w:rsid w:val="003171F6"/>
    <w:rsid w:val="003234E8"/>
    <w:rsid w:val="00326BAF"/>
    <w:rsid w:val="003328A4"/>
    <w:rsid w:val="0033546A"/>
    <w:rsid w:val="00343859"/>
    <w:rsid w:val="00357AF4"/>
    <w:rsid w:val="0038418A"/>
    <w:rsid w:val="003907BC"/>
    <w:rsid w:val="00394D01"/>
    <w:rsid w:val="003A05E6"/>
    <w:rsid w:val="003B55B4"/>
    <w:rsid w:val="003C170D"/>
    <w:rsid w:val="003C4A65"/>
    <w:rsid w:val="003C670C"/>
    <w:rsid w:val="003D3868"/>
    <w:rsid w:val="003D638E"/>
    <w:rsid w:val="003E3B3A"/>
    <w:rsid w:val="003E5708"/>
    <w:rsid w:val="003E5DAF"/>
    <w:rsid w:val="003E63AB"/>
    <w:rsid w:val="003F57BD"/>
    <w:rsid w:val="003F623B"/>
    <w:rsid w:val="003F6240"/>
    <w:rsid w:val="0040579C"/>
    <w:rsid w:val="00420BEC"/>
    <w:rsid w:val="0042175C"/>
    <w:rsid w:val="00422D6A"/>
    <w:rsid w:val="00431345"/>
    <w:rsid w:val="00440D02"/>
    <w:rsid w:val="00446318"/>
    <w:rsid w:val="00450F8E"/>
    <w:rsid w:val="004538E5"/>
    <w:rsid w:val="00465489"/>
    <w:rsid w:val="004749A3"/>
    <w:rsid w:val="0048264D"/>
    <w:rsid w:val="004850BC"/>
    <w:rsid w:val="0048790B"/>
    <w:rsid w:val="00494947"/>
    <w:rsid w:val="004958D4"/>
    <w:rsid w:val="004A049E"/>
    <w:rsid w:val="004B0DB6"/>
    <w:rsid w:val="004B2CC1"/>
    <w:rsid w:val="004B4D1F"/>
    <w:rsid w:val="004C07A2"/>
    <w:rsid w:val="004C24B2"/>
    <w:rsid w:val="004E1ACF"/>
    <w:rsid w:val="004F3B76"/>
    <w:rsid w:val="004F5BCF"/>
    <w:rsid w:val="00511795"/>
    <w:rsid w:val="00515604"/>
    <w:rsid w:val="00520A70"/>
    <w:rsid w:val="005215AF"/>
    <w:rsid w:val="00536EC0"/>
    <w:rsid w:val="00543205"/>
    <w:rsid w:val="00543699"/>
    <w:rsid w:val="00554150"/>
    <w:rsid w:val="0055735D"/>
    <w:rsid w:val="00561C11"/>
    <w:rsid w:val="0056421A"/>
    <w:rsid w:val="00564506"/>
    <w:rsid w:val="00586D83"/>
    <w:rsid w:val="005A1384"/>
    <w:rsid w:val="005A25E3"/>
    <w:rsid w:val="005A30C1"/>
    <w:rsid w:val="005A5CE4"/>
    <w:rsid w:val="005A6236"/>
    <w:rsid w:val="005E36D4"/>
    <w:rsid w:val="00606471"/>
    <w:rsid w:val="00611BAC"/>
    <w:rsid w:val="00613EB7"/>
    <w:rsid w:val="0062016A"/>
    <w:rsid w:val="006312C7"/>
    <w:rsid w:val="00632668"/>
    <w:rsid w:val="00633EF8"/>
    <w:rsid w:val="00634D55"/>
    <w:rsid w:val="00642BDA"/>
    <w:rsid w:val="006459FE"/>
    <w:rsid w:val="0064796C"/>
    <w:rsid w:val="00654AA0"/>
    <w:rsid w:val="00654EAC"/>
    <w:rsid w:val="00655CB8"/>
    <w:rsid w:val="006565D1"/>
    <w:rsid w:val="00663D01"/>
    <w:rsid w:val="00664A45"/>
    <w:rsid w:val="0066774F"/>
    <w:rsid w:val="00667A6C"/>
    <w:rsid w:val="00670F3A"/>
    <w:rsid w:val="00673008"/>
    <w:rsid w:val="00676EB9"/>
    <w:rsid w:val="006818DD"/>
    <w:rsid w:val="0068374A"/>
    <w:rsid w:val="006856BE"/>
    <w:rsid w:val="00685D53"/>
    <w:rsid w:val="00692E7A"/>
    <w:rsid w:val="006B310A"/>
    <w:rsid w:val="006B5F67"/>
    <w:rsid w:val="006B63CF"/>
    <w:rsid w:val="006B7C84"/>
    <w:rsid w:val="006D7C92"/>
    <w:rsid w:val="006E35FD"/>
    <w:rsid w:val="006F2280"/>
    <w:rsid w:val="006F2699"/>
    <w:rsid w:val="006F2F96"/>
    <w:rsid w:val="006F6901"/>
    <w:rsid w:val="0072115C"/>
    <w:rsid w:val="00725600"/>
    <w:rsid w:val="0073004E"/>
    <w:rsid w:val="00741169"/>
    <w:rsid w:val="00743A37"/>
    <w:rsid w:val="00750728"/>
    <w:rsid w:val="0075151C"/>
    <w:rsid w:val="0075453B"/>
    <w:rsid w:val="0076126D"/>
    <w:rsid w:val="00762AAA"/>
    <w:rsid w:val="0076405C"/>
    <w:rsid w:val="00767FFA"/>
    <w:rsid w:val="007723E1"/>
    <w:rsid w:val="007740ED"/>
    <w:rsid w:val="00774D96"/>
    <w:rsid w:val="0077760D"/>
    <w:rsid w:val="00780FE4"/>
    <w:rsid w:val="00790283"/>
    <w:rsid w:val="00792370"/>
    <w:rsid w:val="0079646D"/>
    <w:rsid w:val="007A0022"/>
    <w:rsid w:val="007A19D1"/>
    <w:rsid w:val="007A6925"/>
    <w:rsid w:val="007B5328"/>
    <w:rsid w:val="007B7A7B"/>
    <w:rsid w:val="007C08C1"/>
    <w:rsid w:val="007D60D7"/>
    <w:rsid w:val="007D7AFF"/>
    <w:rsid w:val="007E59DC"/>
    <w:rsid w:val="00801868"/>
    <w:rsid w:val="00813CAC"/>
    <w:rsid w:val="008166A7"/>
    <w:rsid w:val="008330CF"/>
    <w:rsid w:val="0083332F"/>
    <w:rsid w:val="00833732"/>
    <w:rsid w:val="00835AB2"/>
    <w:rsid w:val="00846007"/>
    <w:rsid w:val="00856DCC"/>
    <w:rsid w:val="00864FB6"/>
    <w:rsid w:val="008729B1"/>
    <w:rsid w:val="00873F37"/>
    <w:rsid w:val="00875D0C"/>
    <w:rsid w:val="008844A4"/>
    <w:rsid w:val="00884EA0"/>
    <w:rsid w:val="00897099"/>
    <w:rsid w:val="008A3509"/>
    <w:rsid w:val="008A5EAB"/>
    <w:rsid w:val="008B27D1"/>
    <w:rsid w:val="008C0A4A"/>
    <w:rsid w:val="008E26EC"/>
    <w:rsid w:val="008E44F7"/>
    <w:rsid w:val="008E4EBD"/>
    <w:rsid w:val="008F05F9"/>
    <w:rsid w:val="0090261D"/>
    <w:rsid w:val="0090470C"/>
    <w:rsid w:val="009111B3"/>
    <w:rsid w:val="00912FE2"/>
    <w:rsid w:val="00921B45"/>
    <w:rsid w:val="00931BE4"/>
    <w:rsid w:val="00931C03"/>
    <w:rsid w:val="009377E3"/>
    <w:rsid w:val="00964B1A"/>
    <w:rsid w:val="00974C3A"/>
    <w:rsid w:val="00985D5D"/>
    <w:rsid w:val="00993E94"/>
    <w:rsid w:val="009A25F8"/>
    <w:rsid w:val="009A463F"/>
    <w:rsid w:val="009A4740"/>
    <w:rsid w:val="009B0BC7"/>
    <w:rsid w:val="009B1445"/>
    <w:rsid w:val="009B5A6E"/>
    <w:rsid w:val="009C01AE"/>
    <w:rsid w:val="009C5908"/>
    <w:rsid w:val="009C60A3"/>
    <w:rsid w:val="009E0779"/>
    <w:rsid w:val="009F0D29"/>
    <w:rsid w:val="009F0FC3"/>
    <w:rsid w:val="00A06459"/>
    <w:rsid w:val="00A178A5"/>
    <w:rsid w:val="00A2183F"/>
    <w:rsid w:val="00A33DEE"/>
    <w:rsid w:val="00A3429A"/>
    <w:rsid w:val="00A34F0D"/>
    <w:rsid w:val="00A414B7"/>
    <w:rsid w:val="00A41A82"/>
    <w:rsid w:val="00A42621"/>
    <w:rsid w:val="00A440C4"/>
    <w:rsid w:val="00A708ED"/>
    <w:rsid w:val="00A80F8F"/>
    <w:rsid w:val="00A878BB"/>
    <w:rsid w:val="00A926BC"/>
    <w:rsid w:val="00AA5071"/>
    <w:rsid w:val="00AB0784"/>
    <w:rsid w:val="00AB6941"/>
    <w:rsid w:val="00AB745E"/>
    <w:rsid w:val="00AD3EDD"/>
    <w:rsid w:val="00AD4E10"/>
    <w:rsid w:val="00AE120E"/>
    <w:rsid w:val="00AE4716"/>
    <w:rsid w:val="00AE7C22"/>
    <w:rsid w:val="00B00586"/>
    <w:rsid w:val="00B00AFC"/>
    <w:rsid w:val="00B07302"/>
    <w:rsid w:val="00B27B64"/>
    <w:rsid w:val="00B34231"/>
    <w:rsid w:val="00B36083"/>
    <w:rsid w:val="00B4063D"/>
    <w:rsid w:val="00B64D23"/>
    <w:rsid w:val="00B75B92"/>
    <w:rsid w:val="00B766B4"/>
    <w:rsid w:val="00B82372"/>
    <w:rsid w:val="00B86F7B"/>
    <w:rsid w:val="00B908F4"/>
    <w:rsid w:val="00B945F4"/>
    <w:rsid w:val="00B95689"/>
    <w:rsid w:val="00B9584F"/>
    <w:rsid w:val="00BA5174"/>
    <w:rsid w:val="00BA587D"/>
    <w:rsid w:val="00BA5C33"/>
    <w:rsid w:val="00BC0F16"/>
    <w:rsid w:val="00BC2325"/>
    <w:rsid w:val="00BC3DC1"/>
    <w:rsid w:val="00BC7587"/>
    <w:rsid w:val="00BD4767"/>
    <w:rsid w:val="00BD4A2F"/>
    <w:rsid w:val="00BE2D5F"/>
    <w:rsid w:val="00BE7378"/>
    <w:rsid w:val="00BF1600"/>
    <w:rsid w:val="00BF1D84"/>
    <w:rsid w:val="00BF3DEA"/>
    <w:rsid w:val="00C14400"/>
    <w:rsid w:val="00C14904"/>
    <w:rsid w:val="00C1498B"/>
    <w:rsid w:val="00C14C63"/>
    <w:rsid w:val="00C16D2E"/>
    <w:rsid w:val="00C22866"/>
    <w:rsid w:val="00C24259"/>
    <w:rsid w:val="00C26995"/>
    <w:rsid w:val="00C27A56"/>
    <w:rsid w:val="00C32D58"/>
    <w:rsid w:val="00C342E7"/>
    <w:rsid w:val="00C503C1"/>
    <w:rsid w:val="00C605AC"/>
    <w:rsid w:val="00C641CD"/>
    <w:rsid w:val="00C8035D"/>
    <w:rsid w:val="00C9605C"/>
    <w:rsid w:val="00C96A5F"/>
    <w:rsid w:val="00C977B6"/>
    <w:rsid w:val="00CB1C30"/>
    <w:rsid w:val="00CB2247"/>
    <w:rsid w:val="00CB69CB"/>
    <w:rsid w:val="00CC06D0"/>
    <w:rsid w:val="00CC628E"/>
    <w:rsid w:val="00CD4D29"/>
    <w:rsid w:val="00CD6A8F"/>
    <w:rsid w:val="00CE141B"/>
    <w:rsid w:val="00CE3257"/>
    <w:rsid w:val="00CF5132"/>
    <w:rsid w:val="00CF55E5"/>
    <w:rsid w:val="00D1029E"/>
    <w:rsid w:val="00D113EA"/>
    <w:rsid w:val="00D15BD2"/>
    <w:rsid w:val="00D17A80"/>
    <w:rsid w:val="00D27381"/>
    <w:rsid w:val="00D33E4F"/>
    <w:rsid w:val="00D45CE7"/>
    <w:rsid w:val="00D52E27"/>
    <w:rsid w:val="00D5550F"/>
    <w:rsid w:val="00D747CD"/>
    <w:rsid w:val="00D81D0A"/>
    <w:rsid w:val="00D86A21"/>
    <w:rsid w:val="00D956ED"/>
    <w:rsid w:val="00DA1534"/>
    <w:rsid w:val="00DA36A6"/>
    <w:rsid w:val="00DA7839"/>
    <w:rsid w:val="00DC20F7"/>
    <w:rsid w:val="00DC6E43"/>
    <w:rsid w:val="00DD25A5"/>
    <w:rsid w:val="00DD6A89"/>
    <w:rsid w:val="00DE2172"/>
    <w:rsid w:val="00DF6A30"/>
    <w:rsid w:val="00E0768D"/>
    <w:rsid w:val="00E165C2"/>
    <w:rsid w:val="00E171AC"/>
    <w:rsid w:val="00E21A34"/>
    <w:rsid w:val="00E25AFF"/>
    <w:rsid w:val="00E25D6B"/>
    <w:rsid w:val="00E41D53"/>
    <w:rsid w:val="00E436E6"/>
    <w:rsid w:val="00E5197D"/>
    <w:rsid w:val="00E527A9"/>
    <w:rsid w:val="00E529C8"/>
    <w:rsid w:val="00E572B8"/>
    <w:rsid w:val="00E623AD"/>
    <w:rsid w:val="00E62DE7"/>
    <w:rsid w:val="00E91739"/>
    <w:rsid w:val="00E93ED8"/>
    <w:rsid w:val="00EA29AB"/>
    <w:rsid w:val="00EA5252"/>
    <w:rsid w:val="00EA77C5"/>
    <w:rsid w:val="00EB082D"/>
    <w:rsid w:val="00EC4E39"/>
    <w:rsid w:val="00EC6E06"/>
    <w:rsid w:val="00ED1517"/>
    <w:rsid w:val="00ED2ADB"/>
    <w:rsid w:val="00ED72DB"/>
    <w:rsid w:val="00EE50F4"/>
    <w:rsid w:val="00EE6D9E"/>
    <w:rsid w:val="00EF23D9"/>
    <w:rsid w:val="00EF3EAF"/>
    <w:rsid w:val="00EF53C7"/>
    <w:rsid w:val="00F067C2"/>
    <w:rsid w:val="00F06D81"/>
    <w:rsid w:val="00F10C88"/>
    <w:rsid w:val="00F13498"/>
    <w:rsid w:val="00F21713"/>
    <w:rsid w:val="00F2419B"/>
    <w:rsid w:val="00F55354"/>
    <w:rsid w:val="00F5727B"/>
    <w:rsid w:val="00F62DC4"/>
    <w:rsid w:val="00F7284B"/>
    <w:rsid w:val="00F7378B"/>
    <w:rsid w:val="00F846F4"/>
    <w:rsid w:val="00F93AA5"/>
    <w:rsid w:val="00FA10B7"/>
    <w:rsid w:val="00FB1113"/>
    <w:rsid w:val="00FC19BA"/>
    <w:rsid w:val="00FC440B"/>
    <w:rsid w:val="00FC6B25"/>
    <w:rsid w:val="00FD26B3"/>
    <w:rsid w:val="00FD32B5"/>
    <w:rsid w:val="00FE2755"/>
    <w:rsid w:val="00FE44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65E6A"/>
  <w15:chartTrackingRefBased/>
  <w15:docId w15:val="{45D35FF0-E461-EE47-B9AF-23245C2B4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ajorEastAsia" w:hAnsiTheme="majorHAnsi" w:cstheme="majorBidi"/>
        <w:sz w:val="22"/>
        <w:szCs w:val="22"/>
        <w:lang w:val="en-US" w:eastAsia="zh-CN" w:bidi="ar-SA"/>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AD4E10"/>
    <w:pPr>
      <w:widowControl w:val="0"/>
      <w:spacing w:after="0" w:line="240" w:lineRule="auto"/>
      <w:jc w:val="both"/>
    </w:pPr>
    <w:rPr>
      <w:rFonts w:ascii="Arial" w:eastAsia="宋体" w:hAnsi="Arial" w:cs="Times New Roman"/>
      <w:kern w:val="2"/>
      <w:sz w:val="18"/>
    </w:rPr>
  </w:style>
  <w:style w:type="paragraph" w:styleId="1">
    <w:name w:val="heading 1"/>
    <w:basedOn w:val="a3"/>
    <w:next w:val="a3"/>
    <w:link w:val="10"/>
    <w:uiPriority w:val="9"/>
    <w:qFormat/>
    <w:rsid w:val="003C4A65"/>
    <w:pPr>
      <w:pBdr>
        <w:bottom w:val="thinThickSmallGap" w:sz="12" w:space="1" w:color="BF4E14" w:themeColor="accent2" w:themeShade="BF"/>
      </w:pBdr>
      <w:spacing w:before="400"/>
      <w:jc w:val="center"/>
      <w:outlineLvl w:val="0"/>
    </w:pPr>
    <w:rPr>
      <w:caps/>
      <w:color w:val="80340D" w:themeColor="accent2" w:themeShade="80"/>
      <w:spacing w:val="20"/>
      <w:sz w:val="28"/>
      <w:szCs w:val="28"/>
    </w:rPr>
  </w:style>
  <w:style w:type="paragraph" w:styleId="2">
    <w:name w:val="heading 2"/>
    <w:basedOn w:val="a3"/>
    <w:next w:val="a3"/>
    <w:link w:val="20"/>
    <w:uiPriority w:val="9"/>
    <w:unhideWhenUsed/>
    <w:qFormat/>
    <w:rsid w:val="003C4A65"/>
    <w:pPr>
      <w:pBdr>
        <w:bottom w:val="single" w:sz="4" w:space="1" w:color="7F340D" w:themeColor="accent2" w:themeShade="7F"/>
      </w:pBdr>
      <w:spacing w:before="400"/>
      <w:jc w:val="center"/>
      <w:outlineLvl w:val="1"/>
    </w:pPr>
    <w:rPr>
      <w:caps/>
      <w:color w:val="80340D" w:themeColor="accent2" w:themeShade="80"/>
      <w:spacing w:val="15"/>
      <w:sz w:val="24"/>
      <w:szCs w:val="24"/>
    </w:rPr>
  </w:style>
  <w:style w:type="paragraph" w:styleId="3">
    <w:name w:val="heading 3"/>
    <w:basedOn w:val="a3"/>
    <w:next w:val="a3"/>
    <w:link w:val="30"/>
    <w:uiPriority w:val="9"/>
    <w:unhideWhenUsed/>
    <w:qFormat/>
    <w:rsid w:val="003C4A65"/>
    <w:pPr>
      <w:pBdr>
        <w:top w:val="dotted" w:sz="4" w:space="1" w:color="7F340D" w:themeColor="accent2" w:themeShade="7F"/>
        <w:bottom w:val="dotted" w:sz="4" w:space="1" w:color="7F340D" w:themeColor="accent2" w:themeShade="7F"/>
      </w:pBdr>
      <w:spacing w:before="300"/>
      <w:jc w:val="center"/>
      <w:outlineLvl w:val="2"/>
    </w:pPr>
    <w:rPr>
      <w:caps/>
      <w:color w:val="7F340D" w:themeColor="accent2" w:themeShade="7F"/>
      <w:sz w:val="24"/>
      <w:szCs w:val="24"/>
    </w:rPr>
  </w:style>
  <w:style w:type="paragraph" w:styleId="4">
    <w:name w:val="heading 4"/>
    <w:basedOn w:val="a3"/>
    <w:next w:val="a3"/>
    <w:link w:val="40"/>
    <w:uiPriority w:val="9"/>
    <w:semiHidden/>
    <w:unhideWhenUsed/>
    <w:qFormat/>
    <w:rsid w:val="003C4A65"/>
    <w:pPr>
      <w:pBdr>
        <w:bottom w:val="dotted" w:sz="4" w:space="1" w:color="BF4E14" w:themeColor="accent2" w:themeShade="BF"/>
      </w:pBdr>
      <w:spacing w:after="120"/>
      <w:jc w:val="center"/>
      <w:outlineLvl w:val="3"/>
    </w:pPr>
    <w:rPr>
      <w:caps/>
      <w:color w:val="7F340D" w:themeColor="accent2" w:themeShade="7F"/>
      <w:spacing w:val="10"/>
    </w:rPr>
  </w:style>
  <w:style w:type="paragraph" w:styleId="5">
    <w:name w:val="heading 5"/>
    <w:basedOn w:val="a3"/>
    <w:next w:val="a3"/>
    <w:link w:val="50"/>
    <w:uiPriority w:val="9"/>
    <w:semiHidden/>
    <w:unhideWhenUsed/>
    <w:qFormat/>
    <w:rsid w:val="003C4A65"/>
    <w:pPr>
      <w:spacing w:before="320" w:after="120"/>
      <w:jc w:val="center"/>
      <w:outlineLvl w:val="4"/>
    </w:pPr>
    <w:rPr>
      <w:caps/>
      <w:color w:val="7F340D" w:themeColor="accent2" w:themeShade="7F"/>
      <w:spacing w:val="10"/>
    </w:rPr>
  </w:style>
  <w:style w:type="paragraph" w:styleId="6">
    <w:name w:val="heading 6"/>
    <w:basedOn w:val="a3"/>
    <w:next w:val="a3"/>
    <w:link w:val="60"/>
    <w:uiPriority w:val="9"/>
    <w:semiHidden/>
    <w:unhideWhenUsed/>
    <w:qFormat/>
    <w:rsid w:val="003C4A65"/>
    <w:pPr>
      <w:spacing w:after="120"/>
      <w:jc w:val="center"/>
      <w:outlineLvl w:val="5"/>
    </w:pPr>
    <w:rPr>
      <w:caps/>
      <w:color w:val="BF4E14" w:themeColor="accent2" w:themeShade="BF"/>
      <w:spacing w:val="10"/>
    </w:rPr>
  </w:style>
  <w:style w:type="paragraph" w:styleId="7">
    <w:name w:val="heading 7"/>
    <w:basedOn w:val="a3"/>
    <w:next w:val="a3"/>
    <w:link w:val="70"/>
    <w:uiPriority w:val="9"/>
    <w:semiHidden/>
    <w:unhideWhenUsed/>
    <w:qFormat/>
    <w:rsid w:val="003C4A65"/>
    <w:pPr>
      <w:spacing w:after="120"/>
      <w:jc w:val="center"/>
      <w:outlineLvl w:val="6"/>
    </w:pPr>
    <w:rPr>
      <w:i/>
      <w:iCs/>
      <w:caps/>
      <w:color w:val="BF4E14" w:themeColor="accent2" w:themeShade="BF"/>
      <w:spacing w:val="10"/>
    </w:rPr>
  </w:style>
  <w:style w:type="paragraph" w:styleId="8">
    <w:name w:val="heading 8"/>
    <w:basedOn w:val="a3"/>
    <w:next w:val="a3"/>
    <w:link w:val="80"/>
    <w:uiPriority w:val="9"/>
    <w:semiHidden/>
    <w:unhideWhenUsed/>
    <w:qFormat/>
    <w:rsid w:val="003C4A65"/>
    <w:pPr>
      <w:spacing w:after="120"/>
      <w:jc w:val="center"/>
      <w:outlineLvl w:val="7"/>
    </w:pPr>
    <w:rPr>
      <w:caps/>
      <w:spacing w:val="10"/>
      <w:sz w:val="20"/>
      <w:szCs w:val="20"/>
    </w:rPr>
  </w:style>
  <w:style w:type="paragraph" w:styleId="9">
    <w:name w:val="heading 9"/>
    <w:basedOn w:val="a3"/>
    <w:next w:val="a3"/>
    <w:link w:val="90"/>
    <w:uiPriority w:val="9"/>
    <w:semiHidden/>
    <w:unhideWhenUsed/>
    <w:qFormat/>
    <w:rsid w:val="003C4A65"/>
    <w:pPr>
      <w:spacing w:after="120"/>
      <w:jc w:val="center"/>
      <w:outlineLvl w:val="8"/>
    </w:pPr>
    <w:rPr>
      <w:i/>
      <w:iCs/>
      <w:caps/>
      <w:spacing w:val="10"/>
      <w:sz w:val="20"/>
      <w:szCs w:val="20"/>
    </w:rPr>
  </w:style>
  <w:style w:type="character" w:default="1" w:styleId="a4">
    <w:name w:val="Default Paragraph Font"/>
    <w:uiPriority w:val="1"/>
    <w:unhideWhenUsed/>
    <w:rsid w:val="00AD4E10"/>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rsid w:val="00AD4E10"/>
  </w:style>
  <w:style w:type="character" w:customStyle="1" w:styleId="10">
    <w:name w:val="标题 1 字符"/>
    <w:basedOn w:val="a4"/>
    <w:link w:val="1"/>
    <w:uiPriority w:val="9"/>
    <w:rsid w:val="003C4A65"/>
    <w:rPr>
      <w:caps/>
      <w:color w:val="80340D" w:themeColor="accent2" w:themeShade="80"/>
      <w:spacing w:val="20"/>
      <w:sz w:val="28"/>
      <w:szCs w:val="28"/>
    </w:rPr>
  </w:style>
  <w:style w:type="character" w:customStyle="1" w:styleId="20">
    <w:name w:val="标题 2 字符"/>
    <w:basedOn w:val="a4"/>
    <w:link w:val="2"/>
    <w:uiPriority w:val="9"/>
    <w:rsid w:val="003C4A65"/>
    <w:rPr>
      <w:caps/>
      <w:color w:val="80340D" w:themeColor="accent2" w:themeShade="80"/>
      <w:spacing w:val="15"/>
      <w:sz w:val="24"/>
      <w:szCs w:val="24"/>
    </w:rPr>
  </w:style>
  <w:style w:type="character" w:customStyle="1" w:styleId="30">
    <w:name w:val="标题 3 字符"/>
    <w:basedOn w:val="a4"/>
    <w:link w:val="3"/>
    <w:uiPriority w:val="9"/>
    <w:rsid w:val="003C4A65"/>
    <w:rPr>
      <w:caps/>
      <w:color w:val="7F340D" w:themeColor="accent2" w:themeShade="7F"/>
      <w:sz w:val="24"/>
      <w:szCs w:val="24"/>
    </w:rPr>
  </w:style>
  <w:style w:type="character" w:customStyle="1" w:styleId="40">
    <w:name w:val="标题 4 字符"/>
    <w:basedOn w:val="a4"/>
    <w:link w:val="4"/>
    <w:uiPriority w:val="9"/>
    <w:semiHidden/>
    <w:rsid w:val="003C4A65"/>
    <w:rPr>
      <w:caps/>
      <w:color w:val="7F340D" w:themeColor="accent2" w:themeShade="7F"/>
      <w:spacing w:val="10"/>
    </w:rPr>
  </w:style>
  <w:style w:type="character" w:customStyle="1" w:styleId="50">
    <w:name w:val="标题 5 字符"/>
    <w:basedOn w:val="a4"/>
    <w:link w:val="5"/>
    <w:uiPriority w:val="9"/>
    <w:semiHidden/>
    <w:rsid w:val="003C4A65"/>
    <w:rPr>
      <w:caps/>
      <w:color w:val="7F340D" w:themeColor="accent2" w:themeShade="7F"/>
      <w:spacing w:val="10"/>
    </w:rPr>
  </w:style>
  <w:style w:type="character" w:customStyle="1" w:styleId="60">
    <w:name w:val="标题 6 字符"/>
    <w:basedOn w:val="a4"/>
    <w:link w:val="6"/>
    <w:uiPriority w:val="9"/>
    <w:semiHidden/>
    <w:rsid w:val="003C4A65"/>
    <w:rPr>
      <w:caps/>
      <w:color w:val="BF4E14" w:themeColor="accent2" w:themeShade="BF"/>
      <w:spacing w:val="10"/>
    </w:rPr>
  </w:style>
  <w:style w:type="character" w:customStyle="1" w:styleId="70">
    <w:name w:val="标题 7 字符"/>
    <w:basedOn w:val="a4"/>
    <w:link w:val="7"/>
    <w:uiPriority w:val="9"/>
    <w:semiHidden/>
    <w:rsid w:val="003C4A65"/>
    <w:rPr>
      <w:i/>
      <w:iCs/>
      <w:caps/>
      <w:color w:val="BF4E14" w:themeColor="accent2" w:themeShade="BF"/>
      <w:spacing w:val="10"/>
    </w:rPr>
  </w:style>
  <w:style w:type="character" w:customStyle="1" w:styleId="80">
    <w:name w:val="标题 8 字符"/>
    <w:basedOn w:val="a4"/>
    <w:link w:val="8"/>
    <w:uiPriority w:val="9"/>
    <w:semiHidden/>
    <w:rsid w:val="003C4A65"/>
    <w:rPr>
      <w:caps/>
      <w:spacing w:val="10"/>
      <w:sz w:val="20"/>
      <w:szCs w:val="20"/>
    </w:rPr>
  </w:style>
  <w:style w:type="character" w:customStyle="1" w:styleId="90">
    <w:name w:val="标题 9 字符"/>
    <w:basedOn w:val="a4"/>
    <w:link w:val="9"/>
    <w:uiPriority w:val="9"/>
    <w:semiHidden/>
    <w:rsid w:val="003C4A65"/>
    <w:rPr>
      <w:i/>
      <w:iCs/>
      <w:caps/>
      <w:spacing w:val="10"/>
      <w:sz w:val="20"/>
      <w:szCs w:val="20"/>
    </w:rPr>
  </w:style>
  <w:style w:type="paragraph" w:styleId="a7">
    <w:name w:val="Title"/>
    <w:basedOn w:val="a3"/>
    <w:next w:val="a3"/>
    <w:link w:val="a8"/>
    <w:uiPriority w:val="10"/>
    <w:qFormat/>
    <w:rsid w:val="003C4A65"/>
    <w:pPr>
      <w:pBdr>
        <w:top w:val="dotted" w:sz="2" w:space="1" w:color="80340D" w:themeColor="accent2" w:themeShade="80"/>
        <w:bottom w:val="dotted" w:sz="2" w:space="6" w:color="80340D" w:themeColor="accent2" w:themeShade="80"/>
      </w:pBdr>
      <w:spacing w:before="500" w:after="300"/>
      <w:jc w:val="center"/>
    </w:pPr>
    <w:rPr>
      <w:caps/>
      <w:color w:val="80340D" w:themeColor="accent2" w:themeShade="80"/>
      <w:spacing w:val="50"/>
      <w:sz w:val="44"/>
      <w:szCs w:val="44"/>
    </w:rPr>
  </w:style>
  <w:style w:type="character" w:customStyle="1" w:styleId="a8">
    <w:name w:val="标题 字符"/>
    <w:basedOn w:val="a4"/>
    <w:link w:val="a7"/>
    <w:uiPriority w:val="10"/>
    <w:rsid w:val="003C4A65"/>
    <w:rPr>
      <w:caps/>
      <w:color w:val="80340D" w:themeColor="accent2" w:themeShade="80"/>
      <w:spacing w:val="50"/>
      <w:sz w:val="44"/>
      <w:szCs w:val="44"/>
    </w:rPr>
  </w:style>
  <w:style w:type="paragraph" w:styleId="a9">
    <w:name w:val="Subtitle"/>
    <w:basedOn w:val="a3"/>
    <w:next w:val="a3"/>
    <w:link w:val="aa"/>
    <w:uiPriority w:val="11"/>
    <w:qFormat/>
    <w:rsid w:val="003C4A65"/>
    <w:pPr>
      <w:spacing w:after="560"/>
      <w:jc w:val="center"/>
    </w:pPr>
    <w:rPr>
      <w:caps/>
      <w:spacing w:val="20"/>
      <w:szCs w:val="18"/>
    </w:rPr>
  </w:style>
  <w:style w:type="character" w:customStyle="1" w:styleId="aa">
    <w:name w:val="副标题 字符"/>
    <w:basedOn w:val="a4"/>
    <w:link w:val="a9"/>
    <w:uiPriority w:val="11"/>
    <w:rsid w:val="003C4A65"/>
    <w:rPr>
      <w:caps/>
      <w:spacing w:val="20"/>
      <w:sz w:val="18"/>
      <w:szCs w:val="18"/>
    </w:rPr>
  </w:style>
  <w:style w:type="paragraph" w:styleId="ab">
    <w:name w:val="Quote"/>
    <w:basedOn w:val="a3"/>
    <w:next w:val="a3"/>
    <w:link w:val="ac"/>
    <w:uiPriority w:val="29"/>
    <w:qFormat/>
    <w:rsid w:val="003C4A65"/>
    <w:rPr>
      <w:i/>
      <w:iCs/>
    </w:rPr>
  </w:style>
  <w:style w:type="character" w:customStyle="1" w:styleId="ac">
    <w:name w:val="引用 字符"/>
    <w:basedOn w:val="a4"/>
    <w:link w:val="ab"/>
    <w:uiPriority w:val="29"/>
    <w:rsid w:val="003C4A65"/>
    <w:rPr>
      <w:i/>
      <w:iCs/>
    </w:rPr>
  </w:style>
  <w:style w:type="paragraph" w:styleId="ad">
    <w:name w:val="List Paragraph"/>
    <w:basedOn w:val="a3"/>
    <w:uiPriority w:val="34"/>
    <w:qFormat/>
    <w:rsid w:val="003C4A65"/>
    <w:pPr>
      <w:ind w:left="720"/>
      <w:contextualSpacing/>
    </w:pPr>
  </w:style>
  <w:style w:type="character" w:styleId="ae">
    <w:name w:val="Intense Emphasis"/>
    <w:uiPriority w:val="21"/>
    <w:qFormat/>
    <w:rsid w:val="003C4A65"/>
    <w:rPr>
      <w:i/>
      <w:iCs/>
      <w:caps/>
      <w:spacing w:val="10"/>
      <w:sz w:val="20"/>
      <w:szCs w:val="20"/>
    </w:rPr>
  </w:style>
  <w:style w:type="paragraph" w:styleId="af">
    <w:name w:val="Intense Quote"/>
    <w:basedOn w:val="a3"/>
    <w:next w:val="a3"/>
    <w:link w:val="af0"/>
    <w:uiPriority w:val="30"/>
    <w:qFormat/>
    <w:rsid w:val="003C4A65"/>
    <w:pPr>
      <w:pBdr>
        <w:top w:val="dotted" w:sz="2" w:space="10" w:color="80340D" w:themeColor="accent2" w:themeShade="80"/>
        <w:bottom w:val="dotted" w:sz="2" w:space="4" w:color="80340D" w:themeColor="accent2" w:themeShade="80"/>
      </w:pBdr>
      <w:spacing w:before="160" w:line="300" w:lineRule="auto"/>
      <w:ind w:left="1440" w:right="1440"/>
    </w:pPr>
    <w:rPr>
      <w:caps/>
      <w:color w:val="7F340D" w:themeColor="accent2" w:themeShade="7F"/>
      <w:spacing w:val="5"/>
      <w:sz w:val="20"/>
      <w:szCs w:val="20"/>
    </w:rPr>
  </w:style>
  <w:style w:type="character" w:customStyle="1" w:styleId="af0">
    <w:name w:val="明显引用 字符"/>
    <w:basedOn w:val="a4"/>
    <w:link w:val="af"/>
    <w:uiPriority w:val="30"/>
    <w:rsid w:val="003C4A65"/>
    <w:rPr>
      <w:caps/>
      <w:color w:val="7F340D" w:themeColor="accent2" w:themeShade="7F"/>
      <w:spacing w:val="5"/>
      <w:sz w:val="20"/>
      <w:szCs w:val="20"/>
    </w:rPr>
  </w:style>
  <w:style w:type="character" w:styleId="af1">
    <w:name w:val="Intense Reference"/>
    <w:uiPriority w:val="32"/>
    <w:qFormat/>
    <w:rsid w:val="003C4A65"/>
    <w:rPr>
      <w:rFonts w:asciiTheme="minorHAnsi" w:eastAsiaTheme="minorEastAsia" w:hAnsiTheme="minorHAnsi" w:cstheme="minorBidi"/>
      <w:b/>
      <w:bCs/>
      <w:i/>
      <w:iCs/>
      <w:color w:val="7F340D" w:themeColor="accent2" w:themeShade="7F"/>
    </w:rPr>
  </w:style>
  <w:style w:type="paragraph" w:styleId="af2">
    <w:name w:val="Normal (Web)"/>
    <w:basedOn w:val="a3"/>
    <w:uiPriority w:val="99"/>
    <w:semiHidden/>
    <w:unhideWhenUsed/>
    <w:rsid w:val="00543205"/>
    <w:pPr>
      <w:spacing w:before="100" w:beforeAutospacing="1" w:after="100" w:afterAutospacing="1"/>
    </w:pPr>
    <w:rPr>
      <w:rFonts w:ascii="宋体" w:hAnsi="宋体" w:cs="宋体"/>
      <w:sz w:val="24"/>
    </w:rPr>
  </w:style>
  <w:style w:type="character" w:styleId="af3">
    <w:name w:val="Strong"/>
    <w:uiPriority w:val="22"/>
    <w:qFormat/>
    <w:rsid w:val="003C4A65"/>
    <w:rPr>
      <w:b/>
      <w:bCs/>
      <w:color w:val="BF4E14" w:themeColor="accent2" w:themeShade="BF"/>
      <w:spacing w:val="5"/>
    </w:rPr>
  </w:style>
  <w:style w:type="character" w:styleId="HTML">
    <w:name w:val="HTML Code"/>
    <w:basedOn w:val="a4"/>
    <w:uiPriority w:val="99"/>
    <w:semiHidden/>
    <w:unhideWhenUsed/>
    <w:rsid w:val="00543205"/>
    <w:rPr>
      <w:rFonts w:ascii="宋体" w:eastAsia="宋体" w:hAnsi="宋体" w:cs="宋体"/>
      <w:sz w:val="24"/>
      <w:szCs w:val="24"/>
    </w:rPr>
  </w:style>
  <w:style w:type="paragraph" w:styleId="HTML0">
    <w:name w:val="HTML Preformatted"/>
    <w:basedOn w:val="a3"/>
    <w:link w:val="HTML1"/>
    <w:uiPriority w:val="99"/>
    <w:semiHidden/>
    <w:unhideWhenUsed/>
    <w:rsid w:val="005432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sz w:val="24"/>
    </w:rPr>
  </w:style>
  <w:style w:type="character" w:customStyle="1" w:styleId="HTML1">
    <w:name w:val="HTML 预设格式 字符"/>
    <w:basedOn w:val="a4"/>
    <w:link w:val="HTML0"/>
    <w:uiPriority w:val="99"/>
    <w:semiHidden/>
    <w:rsid w:val="00543205"/>
    <w:rPr>
      <w:rFonts w:ascii="宋体" w:eastAsia="宋体" w:hAnsi="宋体" w:cs="宋体"/>
      <w:kern w:val="0"/>
      <w:sz w:val="24"/>
    </w:rPr>
  </w:style>
  <w:style w:type="character" w:customStyle="1" w:styleId="hljs-keyword">
    <w:name w:val="hljs-keyword"/>
    <w:basedOn w:val="a4"/>
    <w:rsid w:val="00543205"/>
  </w:style>
  <w:style w:type="character" w:customStyle="1" w:styleId="hljs-comment">
    <w:name w:val="hljs-comment"/>
    <w:basedOn w:val="a4"/>
    <w:rsid w:val="00543205"/>
  </w:style>
  <w:style w:type="character" w:customStyle="1" w:styleId="hljs-string">
    <w:name w:val="hljs-string"/>
    <w:basedOn w:val="a4"/>
    <w:rsid w:val="00543205"/>
  </w:style>
  <w:style w:type="character" w:customStyle="1" w:styleId="hljs-number">
    <w:name w:val="hljs-number"/>
    <w:basedOn w:val="a4"/>
    <w:rsid w:val="00543205"/>
  </w:style>
  <w:style w:type="character" w:customStyle="1" w:styleId="hljs-literal">
    <w:name w:val="hljs-literal"/>
    <w:basedOn w:val="a4"/>
    <w:rsid w:val="00543205"/>
  </w:style>
  <w:style w:type="character" w:customStyle="1" w:styleId="hljs-builtin">
    <w:name w:val="hljs-built_in"/>
    <w:basedOn w:val="a4"/>
    <w:rsid w:val="00543205"/>
  </w:style>
  <w:style w:type="character" w:customStyle="1" w:styleId="hljs-subst">
    <w:name w:val="hljs-subst"/>
    <w:basedOn w:val="a4"/>
    <w:rsid w:val="00A178A5"/>
  </w:style>
  <w:style w:type="character" w:customStyle="1" w:styleId="hljs-title">
    <w:name w:val="hljs-title"/>
    <w:basedOn w:val="a4"/>
    <w:rsid w:val="00A178A5"/>
  </w:style>
  <w:style w:type="character" w:customStyle="1" w:styleId="hljs-params">
    <w:name w:val="hljs-params"/>
    <w:basedOn w:val="a4"/>
    <w:rsid w:val="00A178A5"/>
  </w:style>
  <w:style w:type="character" w:styleId="af4">
    <w:name w:val="Emphasis"/>
    <w:uiPriority w:val="20"/>
    <w:qFormat/>
    <w:rsid w:val="003C4A65"/>
    <w:rPr>
      <w:caps/>
      <w:spacing w:val="5"/>
      <w:sz w:val="20"/>
      <w:szCs w:val="20"/>
    </w:rPr>
  </w:style>
  <w:style w:type="character" w:customStyle="1" w:styleId="hljs-selector-attr">
    <w:name w:val="hljs-selector-attr"/>
    <w:basedOn w:val="a4"/>
    <w:rsid w:val="00A178A5"/>
  </w:style>
  <w:style w:type="character" w:customStyle="1" w:styleId="hljs-type">
    <w:name w:val="hljs-type"/>
    <w:basedOn w:val="a4"/>
    <w:rsid w:val="00A178A5"/>
  </w:style>
  <w:style w:type="character" w:customStyle="1" w:styleId="hljs-regexp">
    <w:name w:val="hljs-regexp"/>
    <w:basedOn w:val="a4"/>
    <w:rsid w:val="00A178A5"/>
  </w:style>
  <w:style w:type="paragraph" w:customStyle="1" w:styleId="TFStylesMuluContent3">
    <w:name w:val="TF_Styles_Mulu_Content3"/>
    <w:qFormat/>
    <w:rsid w:val="00AD4E10"/>
    <w:pPr>
      <w:spacing w:after="120" w:line="240" w:lineRule="exact"/>
      <w:ind w:leftChars="1620" w:left="1620"/>
    </w:pPr>
    <w:rPr>
      <w:rFonts w:ascii="等线" w:eastAsia="方正兰亭黑_GBK" w:hAnsi="等线" w:cs="Times New Roman"/>
      <w:color w:val="4D4D4F"/>
      <w:kern w:val="2"/>
      <w:sz w:val="20"/>
    </w:rPr>
  </w:style>
  <w:style w:type="paragraph" w:customStyle="1" w:styleId="TFStylesMuluGraph">
    <w:name w:val="TF_Styles_Mulu_Graph"/>
    <w:rsid w:val="00AD4E10"/>
    <w:pPr>
      <w:spacing w:after="120" w:line="240" w:lineRule="exact"/>
      <w:ind w:leftChars="1215" w:left="1215"/>
      <w:jc w:val="both"/>
    </w:pPr>
    <w:rPr>
      <w:rFonts w:ascii="等线" w:eastAsia="方正兰亭黑_GBK" w:hAnsi="等线" w:cs="Times New Roman"/>
      <w:color w:val="4D4D4F"/>
      <w:kern w:val="2"/>
      <w:sz w:val="20"/>
    </w:rPr>
  </w:style>
  <w:style w:type="paragraph" w:styleId="af5">
    <w:name w:val="header"/>
    <w:basedOn w:val="a3"/>
    <w:link w:val="Char"/>
    <w:uiPriority w:val="99"/>
    <w:unhideWhenUsed/>
    <w:rsid w:val="00AD4E10"/>
    <w:pPr>
      <w:pBdr>
        <w:bottom w:val="single" w:sz="6" w:space="1" w:color="auto"/>
      </w:pBdr>
      <w:tabs>
        <w:tab w:val="center" w:pos="4153"/>
        <w:tab w:val="right" w:pos="8306"/>
      </w:tabs>
      <w:snapToGrid w:val="0"/>
      <w:jc w:val="center"/>
    </w:pPr>
    <w:rPr>
      <w:szCs w:val="18"/>
    </w:rPr>
  </w:style>
  <w:style w:type="character" w:customStyle="1" w:styleId="af6">
    <w:name w:val="页眉 字符"/>
    <w:basedOn w:val="a4"/>
    <w:uiPriority w:val="99"/>
    <w:semiHidden/>
    <w:rsid w:val="007740ED"/>
    <w:rPr>
      <w:rFonts w:ascii="Arial" w:eastAsia="宋体" w:hAnsi="Arial" w:cs="Times New Roman"/>
      <w:sz w:val="18"/>
      <w:szCs w:val="18"/>
    </w:rPr>
  </w:style>
  <w:style w:type="character" w:customStyle="1" w:styleId="11">
    <w:name w:val="页眉 字符1"/>
    <w:uiPriority w:val="99"/>
    <w:rsid w:val="007740ED"/>
    <w:rPr>
      <w:rFonts w:ascii="Arial" w:eastAsia="宋体" w:hAnsi="Arial" w:cs="Times New Roman"/>
      <w:sz w:val="18"/>
      <w:szCs w:val="18"/>
    </w:rPr>
  </w:style>
  <w:style w:type="paragraph" w:customStyle="1" w:styleId="af7">
    <w:name w:val="【摘要】标题样式"/>
    <w:qFormat/>
    <w:rsid w:val="00AD4E10"/>
    <w:pPr>
      <w:spacing w:after="0" w:line="240" w:lineRule="exact"/>
      <w:jc w:val="both"/>
    </w:pPr>
    <w:rPr>
      <w:rFonts w:ascii="等线" w:eastAsia="方正兰亭黑_GBK" w:hAnsi="等线" w:cs="Times New Roman"/>
      <w:b/>
      <w:color w:val="4D4D4F"/>
      <w:kern w:val="2"/>
      <w:sz w:val="20"/>
    </w:rPr>
  </w:style>
  <w:style w:type="paragraph" w:styleId="af8">
    <w:name w:val="footer"/>
    <w:basedOn w:val="a3"/>
    <w:link w:val="Char0"/>
    <w:uiPriority w:val="99"/>
    <w:unhideWhenUsed/>
    <w:rsid w:val="00AD4E10"/>
    <w:pPr>
      <w:tabs>
        <w:tab w:val="center" w:pos="4153"/>
        <w:tab w:val="right" w:pos="8306"/>
      </w:tabs>
      <w:snapToGrid w:val="0"/>
      <w:jc w:val="left"/>
    </w:pPr>
    <w:rPr>
      <w:szCs w:val="18"/>
    </w:rPr>
  </w:style>
  <w:style w:type="character" w:customStyle="1" w:styleId="af9">
    <w:name w:val="页脚 字符"/>
    <w:basedOn w:val="a4"/>
    <w:uiPriority w:val="99"/>
    <w:semiHidden/>
    <w:rsid w:val="007740ED"/>
    <w:rPr>
      <w:rFonts w:ascii="Arial" w:eastAsia="宋体" w:hAnsi="Arial" w:cs="Times New Roman"/>
      <w:sz w:val="18"/>
      <w:szCs w:val="18"/>
    </w:rPr>
  </w:style>
  <w:style w:type="paragraph" w:customStyle="1" w:styleId="TFStylesSummaryContent">
    <w:name w:val="TF_Styles_Summary_Content"/>
    <w:qFormat/>
    <w:rsid w:val="00AD4E10"/>
    <w:pPr>
      <w:tabs>
        <w:tab w:val="left" w:pos="227"/>
      </w:tabs>
      <w:spacing w:afterLines="50" w:after="50" w:line="240" w:lineRule="auto"/>
      <w:jc w:val="both"/>
    </w:pPr>
    <w:rPr>
      <w:rFonts w:ascii="等线" w:eastAsia="方正兰亭黑_GBK" w:hAnsi="等线" w:cs="Times New Roman"/>
      <w:color w:val="4D4D4F"/>
      <w:kern w:val="2"/>
      <w:sz w:val="20"/>
    </w:rPr>
  </w:style>
  <w:style w:type="character" w:customStyle="1" w:styleId="12">
    <w:name w:val="页脚 字符1"/>
    <w:uiPriority w:val="99"/>
    <w:rsid w:val="007740ED"/>
    <w:rPr>
      <w:rFonts w:ascii="Arial" w:eastAsia="宋体" w:hAnsi="Arial" w:cs="Times New Roman"/>
      <w:sz w:val="18"/>
      <w:szCs w:val="18"/>
    </w:rPr>
  </w:style>
  <w:style w:type="table" w:customStyle="1" w:styleId="AXchenhuiStyle">
    <w:name w:val="AX_chenhui_Style"/>
    <w:basedOn w:val="a5"/>
    <w:uiPriority w:val="99"/>
    <w:qFormat/>
    <w:rsid w:val="00AD4E10"/>
    <w:pPr>
      <w:spacing w:after="0" w:line="240" w:lineRule="auto"/>
    </w:pPr>
    <w:rPr>
      <w:rFonts w:ascii="Arial" w:eastAsia="华文楷体" w:hAnsi="Arial" w:cs="Times New Roman"/>
      <w:color w:val="0A4090"/>
      <w:sz w:val="18"/>
      <w:szCs w:val="20"/>
    </w:rPr>
    <w:tblPr>
      <w:tblStyleRowBandSize w:val="1"/>
    </w:tblPr>
    <w:tblStylePr w:type="band2Horz">
      <w:tblPr/>
      <w:tcPr>
        <w:tcBorders>
          <w:top w:val="nil"/>
          <w:left w:val="nil"/>
          <w:bottom w:val="nil"/>
          <w:right w:val="nil"/>
          <w:insideH w:val="nil"/>
          <w:insideV w:val="nil"/>
          <w:tl2br w:val="nil"/>
          <w:tr2bl w:val="nil"/>
        </w:tcBorders>
        <w:shd w:val="clear" w:color="auto" w:fill="E6E6E6"/>
      </w:tcPr>
    </w:tblStylePr>
  </w:style>
  <w:style w:type="numbering" w:customStyle="1" w:styleId="HJStylesSummaryContentMark">
    <w:name w:val="HJ_Styles_Summary_Content_Mark"/>
    <w:uiPriority w:val="99"/>
    <w:rsid w:val="00AD4E10"/>
    <w:pPr>
      <w:numPr>
        <w:numId w:val="1"/>
      </w:numPr>
    </w:pPr>
  </w:style>
  <w:style w:type="paragraph" w:customStyle="1" w:styleId="a">
    <w:name w:val="【正文】一级标题"/>
    <w:qFormat/>
    <w:rsid w:val="00AD4E10"/>
    <w:pPr>
      <w:widowControl w:val="0"/>
      <w:numPr>
        <w:numId w:val="5"/>
      </w:numPr>
      <w:spacing w:before="200" w:after="160" w:line="360" w:lineRule="exact"/>
      <w:outlineLvl w:val="0"/>
    </w:pPr>
    <w:rPr>
      <w:rFonts w:ascii="等线" w:eastAsia="方正兰亭黑_GBK" w:hAnsi="等线" w:cs="Times New Roman"/>
      <w:b/>
      <w:color w:val="F58220"/>
      <w:kern w:val="2"/>
      <w:sz w:val="28"/>
    </w:rPr>
  </w:style>
  <w:style w:type="paragraph" w:customStyle="1" w:styleId="a0">
    <w:name w:val="【正文】二级标题"/>
    <w:qFormat/>
    <w:rsid w:val="00AD4E10"/>
    <w:pPr>
      <w:widowControl w:val="0"/>
      <w:numPr>
        <w:ilvl w:val="1"/>
        <w:numId w:val="5"/>
      </w:numPr>
      <w:spacing w:after="120" w:line="320" w:lineRule="exact"/>
      <w:outlineLvl w:val="1"/>
    </w:pPr>
    <w:rPr>
      <w:rFonts w:ascii="等线" w:eastAsia="方正兰亭黑_GBK" w:hAnsi="等线" w:cs="Times New Roman"/>
      <w:b/>
      <w:color w:val="F58220"/>
      <w:kern w:val="2"/>
      <w:sz w:val="24"/>
    </w:rPr>
  </w:style>
  <w:style w:type="paragraph" w:customStyle="1" w:styleId="a1">
    <w:name w:val="【正文】三级标题"/>
    <w:qFormat/>
    <w:rsid w:val="00AD4E10"/>
    <w:pPr>
      <w:widowControl w:val="0"/>
      <w:numPr>
        <w:ilvl w:val="2"/>
        <w:numId w:val="5"/>
      </w:numPr>
      <w:spacing w:after="80" w:line="280" w:lineRule="exact"/>
      <w:outlineLvl w:val="2"/>
    </w:pPr>
    <w:rPr>
      <w:rFonts w:ascii="等线" w:eastAsia="方正兰亭黑_GBK" w:hAnsi="等线" w:cs="Times New Roman"/>
      <w:b/>
      <w:color w:val="F58220"/>
      <w:kern w:val="2"/>
      <w:sz w:val="20"/>
    </w:rPr>
  </w:style>
  <w:style w:type="paragraph" w:customStyle="1" w:styleId="a2">
    <w:name w:val="【正文】四级标题"/>
    <w:qFormat/>
    <w:rsid w:val="00AD4E10"/>
    <w:pPr>
      <w:numPr>
        <w:ilvl w:val="3"/>
        <w:numId w:val="5"/>
      </w:numPr>
      <w:spacing w:after="80" w:line="280" w:lineRule="exact"/>
      <w:ind w:leftChars="1215"/>
      <w:outlineLvl w:val="2"/>
    </w:pPr>
    <w:rPr>
      <w:rFonts w:ascii="等线" w:eastAsia="方正兰亭黑_GBK" w:hAnsi="等线" w:cs="Times New Roman"/>
      <w:color w:val="4D4D4F"/>
      <w:kern w:val="2"/>
      <w:sz w:val="20"/>
    </w:rPr>
  </w:style>
  <w:style w:type="paragraph" w:customStyle="1" w:styleId="afa">
    <w:name w:val="【正文】内容样式"/>
    <w:qFormat/>
    <w:rsid w:val="00AD4E10"/>
    <w:pPr>
      <w:widowControl w:val="0"/>
      <w:spacing w:beforeLines="50" w:before="50" w:afterLines="50" w:after="50" w:line="280" w:lineRule="exact"/>
      <w:ind w:leftChars="1215" w:left="1215"/>
      <w:jc w:val="both"/>
    </w:pPr>
    <w:rPr>
      <w:rFonts w:ascii="等线" w:eastAsia="方正兰亭黑_GBK" w:hAnsi="等线" w:cs="Times New Roman"/>
      <w:color w:val="4D4D4F"/>
      <w:kern w:val="2"/>
      <w:sz w:val="20"/>
    </w:rPr>
  </w:style>
  <w:style w:type="paragraph" w:customStyle="1" w:styleId="TFStylesGraphTitle">
    <w:name w:val="TF_Styles_Graph_Title"/>
    <w:basedOn w:val="TFStylesMuluTitle"/>
    <w:qFormat/>
    <w:rsid w:val="00AD4E10"/>
    <w:pPr>
      <w:widowControl w:val="0"/>
      <w:spacing w:beforeLines="0" w:before="0" w:after="0" w:line="240" w:lineRule="auto"/>
      <w:ind w:leftChars="0" w:left="2552"/>
    </w:pPr>
    <w:rPr>
      <w:color w:val="4D4D4F"/>
      <w:sz w:val="16"/>
    </w:rPr>
  </w:style>
  <w:style w:type="paragraph" w:customStyle="1" w:styleId="TFStylesGraphSource">
    <w:name w:val="TF_Styles_Graph_Source"/>
    <w:qFormat/>
    <w:rsid w:val="00AD4E10"/>
    <w:pPr>
      <w:spacing w:after="0" w:line="240" w:lineRule="auto"/>
    </w:pPr>
    <w:rPr>
      <w:rFonts w:ascii="等线" w:eastAsia="方正兰亭黑_GBK" w:hAnsi="等线" w:cs="Times New Roman"/>
      <w:color w:val="4D4D4F"/>
      <w:kern w:val="2"/>
      <w:sz w:val="14"/>
    </w:rPr>
  </w:style>
  <w:style w:type="numbering" w:customStyle="1" w:styleId="GJStylesContentMark">
    <w:name w:val="GJ_Styles_Content_Mark"/>
    <w:uiPriority w:val="99"/>
    <w:rsid w:val="00AD4E10"/>
    <w:pPr>
      <w:numPr>
        <w:numId w:val="2"/>
      </w:numPr>
    </w:pPr>
  </w:style>
  <w:style w:type="numbering" w:customStyle="1" w:styleId="TFStylesTitleNumber">
    <w:name w:val="TF_Styles_Title_Number"/>
    <w:uiPriority w:val="99"/>
    <w:rsid w:val="00AD4E10"/>
    <w:pPr>
      <w:numPr>
        <w:numId w:val="4"/>
      </w:numPr>
    </w:pPr>
  </w:style>
  <w:style w:type="paragraph" w:customStyle="1" w:styleId="afb">
    <w:name w:val="【摘要】内容样式"/>
    <w:qFormat/>
    <w:rsid w:val="00AD4E10"/>
    <w:pPr>
      <w:spacing w:beforeLines="50" w:before="50" w:afterLines="50" w:after="50" w:line="240" w:lineRule="exact"/>
      <w:jc w:val="both"/>
    </w:pPr>
    <w:rPr>
      <w:rFonts w:ascii="等线" w:eastAsia="方正兰亭黑_GBK" w:hAnsi="等线" w:cs="Times New Roman"/>
      <w:color w:val="4D4D4F"/>
      <w:kern w:val="2"/>
      <w:sz w:val="20"/>
    </w:rPr>
  </w:style>
  <w:style w:type="paragraph" w:customStyle="1" w:styleId="TFReportFirPageAuthorName">
    <w:name w:val="TF_Report_FirPage_Author_Name"/>
    <w:qFormat/>
    <w:rsid w:val="00AD4E10"/>
    <w:pPr>
      <w:spacing w:after="0" w:line="280" w:lineRule="exact"/>
    </w:pPr>
    <w:rPr>
      <w:rFonts w:ascii="Arial" w:eastAsia="方正兰亭黑_GBK" w:hAnsi="Arial" w:cs="Times New Roman"/>
      <w:b/>
      <w:color w:val="4D4D4F"/>
      <w:kern w:val="2"/>
      <w:sz w:val="18"/>
    </w:rPr>
  </w:style>
  <w:style w:type="paragraph" w:customStyle="1" w:styleId="TFReportFirPageAuthorEmail">
    <w:name w:val="TF_Report_FirPage_Author_Email"/>
    <w:qFormat/>
    <w:rsid w:val="00AD4E10"/>
    <w:pPr>
      <w:spacing w:after="0" w:line="180" w:lineRule="exact"/>
    </w:pPr>
    <w:rPr>
      <w:rFonts w:ascii="等线" w:eastAsia="方正兰亭黑_GBK" w:hAnsi="等线" w:cs="Times New Roman"/>
      <w:color w:val="4D4D4F"/>
      <w:kern w:val="2"/>
      <w:sz w:val="16"/>
    </w:rPr>
  </w:style>
  <w:style w:type="paragraph" w:customStyle="1" w:styleId="TFStylesTableTitleSuo">
    <w:name w:val="TF_Styles_Table_Title_Suo"/>
    <w:qFormat/>
    <w:rsid w:val="00AD4E10"/>
    <w:pPr>
      <w:widowControl w:val="0"/>
      <w:suppressAutoHyphens/>
      <w:spacing w:after="0" w:line="240" w:lineRule="auto"/>
      <w:ind w:left="2552"/>
    </w:pPr>
    <w:rPr>
      <w:rFonts w:ascii="等线" w:eastAsia="方正兰亭黑_GBK" w:hAnsi="等线" w:cs="Times New Roman"/>
      <w:b/>
      <w:color w:val="4D4D4F"/>
      <w:kern w:val="2"/>
      <w:sz w:val="16"/>
    </w:rPr>
  </w:style>
  <w:style w:type="paragraph" w:customStyle="1" w:styleId="TFStylesTableSourceSuo">
    <w:name w:val="TF_Styles_Table_Source_Suo"/>
    <w:qFormat/>
    <w:rsid w:val="00AD4E10"/>
    <w:pPr>
      <w:spacing w:after="0" w:line="240" w:lineRule="auto"/>
      <w:ind w:left="2552"/>
    </w:pPr>
    <w:rPr>
      <w:rFonts w:ascii="等线" w:eastAsia="方正兰亭黑_GBK" w:hAnsi="等线" w:cs="Times New Roman"/>
      <w:color w:val="4D4D4F"/>
      <w:kern w:val="2"/>
      <w:sz w:val="14"/>
    </w:rPr>
  </w:style>
  <w:style w:type="numbering" w:customStyle="1" w:styleId="GJStylesContentMarkWide">
    <w:name w:val="GJ_Styles_Content_Mark_Wide"/>
    <w:uiPriority w:val="99"/>
    <w:rsid w:val="00AD4E10"/>
    <w:pPr>
      <w:numPr>
        <w:numId w:val="3"/>
      </w:numPr>
    </w:pPr>
  </w:style>
  <w:style w:type="table" w:styleId="afc">
    <w:name w:val="Table Grid"/>
    <w:basedOn w:val="a5"/>
    <w:uiPriority w:val="59"/>
    <w:rsid w:val="00AD4E10"/>
    <w:pPr>
      <w:spacing w:after="0" w:line="240" w:lineRule="auto"/>
    </w:pPr>
    <w:rPr>
      <w:rFonts w:ascii="Calibri" w:eastAsia="宋体"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XStylesChartInsertSingleCol">
    <w:name w:val="AX_Styles_Chart_InsertSingleCol"/>
    <w:basedOn w:val="a5"/>
    <w:uiPriority w:val="99"/>
    <w:qFormat/>
    <w:rsid w:val="00AD4E10"/>
    <w:pPr>
      <w:spacing w:after="0" w:line="240" w:lineRule="auto"/>
    </w:pPr>
    <w:rPr>
      <w:rFonts w:ascii="Calibri" w:eastAsia="宋体" w:hAnsi="Calibri" w:cs="Times New Roman"/>
      <w:sz w:val="20"/>
      <w:szCs w:val="20"/>
    </w:rPr>
    <w:tblPr>
      <w:tblBorders>
        <w:insideH w:val="single" w:sz="4" w:space="0" w:color="0A4090"/>
      </w:tblBorders>
    </w:tblPr>
    <w:tcPr>
      <w:tcMar>
        <w:left w:w="0" w:type="dxa"/>
        <w:right w:w="0" w:type="dxa"/>
      </w:tcMar>
    </w:tcPr>
    <w:tblStylePr w:type="firstRow">
      <w:pPr>
        <w:wordWrap/>
        <w:jc w:val="left"/>
      </w:pPr>
      <w:rPr>
        <w:rFonts w:eastAsia="Verdana"/>
        <w:b/>
        <w:i w:val="0"/>
        <w:color w:val="0A4090"/>
        <w:sz w:val="20"/>
      </w:rPr>
    </w:tblStylePr>
    <w:tblStylePr w:type="lastRow">
      <w:pPr>
        <w:wordWrap/>
        <w:jc w:val="left"/>
      </w:pPr>
    </w:tblStylePr>
  </w:style>
  <w:style w:type="table" w:customStyle="1" w:styleId="AXStylesChartInsertDoubleCol">
    <w:name w:val="AX_Styles_Chart_InsertDoubleCol"/>
    <w:basedOn w:val="a5"/>
    <w:uiPriority w:val="99"/>
    <w:qFormat/>
    <w:rsid w:val="00AD4E10"/>
    <w:pPr>
      <w:spacing w:after="0" w:line="240" w:lineRule="auto"/>
    </w:pPr>
    <w:rPr>
      <w:rFonts w:ascii="Calibri" w:eastAsia="宋体" w:hAnsi="Calibri" w:cs="Times New Roman"/>
      <w:sz w:val="20"/>
      <w:szCs w:val="20"/>
    </w:rPr>
    <w:tblPr/>
    <w:tcPr>
      <w:tcMar>
        <w:left w:w="0" w:type="dxa"/>
        <w:right w:w="0" w:type="dxa"/>
      </w:tcMar>
    </w:tcPr>
    <w:tblStylePr w:type="firstCol">
      <w:tblPr/>
      <w:tcPr>
        <w:tcBorders>
          <w:top w:val="nil"/>
          <w:left w:val="nil"/>
          <w:bottom w:val="nil"/>
          <w:right w:val="nil"/>
          <w:insideH w:val="single" w:sz="4" w:space="0" w:color="0072BB"/>
          <w:insideV w:val="nil"/>
          <w:tl2br w:val="nil"/>
          <w:tr2bl w:val="nil"/>
        </w:tcBorders>
      </w:tcPr>
    </w:tblStylePr>
    <w:tblStylePr w:type="lastCol">
      <w:tblPr/>
      <w:tcPr>
        <w:tcBorders>
          <w:top w:val="nil"/>
          <w:left w:val="nil"/>
          <w:bottom w:val="nil"/>
          <w:right w:val="nil"/>
          <w:insideH w:val="single" w:sz="4" w:space="0" w:color="0072BB"/>
          <w:insideV w:val="nil"/>
          <w:tl2br w:val="nil"/>
          <w:tr2bl w:val="nil"/>
        </w:tcBorders>
      </w:tcPr>
    </w:tblStylePr>
  </w:style>
  <w:style w:type="paragraph" w:customStyle="1" w:styleId="TFStylesTableTitle">
    <w:name w:val="TF_Styles_Table_Title"/>
    <w:qFormat/>
    <w:rsid w:val="00AD4E10"/>
    <w:pPr>
      <w:widowControl w:val="0"/>
      <w:suppressAutoHyphens/>
      <w:spacing w:after="0" w:line="240" w:lineRule="auto"/>
    </w:pPr>
    <w:rPr>
      <w:rFonts w:ascii="等线" w:eastAsia="方正兰亭黑_GBK" w:hAnsi="等线" w:cs="Times New Roman"/>
      <w:b/>
      <w:color w:val="4D4D4F"/>
      <w:kern w:val="2"/>
      <w:sz w:val="16"/>
    </w:rPr>
  </w:style>
  <w:style w:type="paragraph" w:customStyle="1" w:styleId="TFStylesMuluTitle">
    <w:name w:val="TF_Styles_Mulu_Title"/>
    <w:rsid w:val="00AD4E10"/>
    <w:pPr>
      <w:spacing w:beforeLines="100" w:before="100" w:after="156" w:line="240" w:lineRule="exact"/>
      <w:ind w:leftChars="1215" w:left="1215"/>
    </w:pPr>
    <w:rPr>
      <w:rFonts w:ascii="等线" w:eastAsia="方正兰亭黑_GBK" w:hAnsi="等线" w:cs="Times New Roman"/>
      <w:b/>
      <w:color w:val="F58220"/>
      <w:kern w:val="2"/>
      <w:sz w:val="28"/>
    </w:rPr>
  </w:style>
  <w:style w:type="paragraph" w:customStyle="1" w:styleId="TFStylesMuluContent1">
    <w:name w:val="TF_Styles_Mulu_Content1"/>
    <w:rsid w:val="00AD4E10"/>
    <w:pPr>
      <w:spacing w:after="120" w:line="240" w:lineRule="exact"/>
      <w:ind w:leftChars="1215" w:left="1215"/>
    </w:pPr>
    <w:rPr>
      <w:rFonts w:ascii="等线" w:eastAsia="方正兰亭黑_GBK" w:hAnsi="等线" w:cs="Times New Roman"/>
      <w:b/>
      <w:color w:val="4D4D4F"/>
      <w:kern w:val="2"/>
      <w:sz w:val="20"/>
    </w:rPr>
  </w:style>
  <w:style w:type="paragraph" w:customStyle="1" w:styleId="TFStylesMuluContent2">
    <w:name w:val="TF_Styles_Mulu_Content2"/>
    <w:rsid w:val="00AD4E10"/>
    <w:pPr>
      <w:spacing w:after="120" w:line="240" w:lineRule="exact"/>
      <w:ind w:leftChars="1417" w:left="1417"/>
    </w:pPr>
    <w:rPr>
      <w:rFonts w:ascii="等线" w:eastAsia="方正兰亭黑_GBK" w:hAnsi="等线" w:cs="Times New Roman"/>
      <w:color w:val="4D4D4F"/>
      <w:kern w:val="2"/>
      <w:sz w:val="20"/>
    </w:rPr>
  </w:style>
  <w:style w:type="paragraph" w:customStyle="1" w:styleId="TFReportFirPageAuthorPosition">
    <w:name w:val="TF_Report_FirPage_Author_Position"/>
    <w:qFormat/>
    <w:rsid w:val="00AD4E10"/>
    <w:pPr>
      <w:spacing w:after="0" w:line="240" w:lineRule="exact"/>
    </w:pPr>
    <w:rPr>
      <w:rFonts w:ascii="等线" w:eastAsia="方正兰亭黑_GBK" w:hAnsi="等线" w:cs="Times New Roman"/>
      <w:color w:val="4D4D4F"/>
      <w:kern w:val="2"/>
      <w:sz w:val="17"/>
    </w:rPr>
  </w:style>
  <w:style w:type="character" w:customStyle="1" w:styleId="relative">
    <w:name w:val="relative"/>
    <w:basedOn w:val="a4"/>
    <w:rsid w:val="00B34231"/>
  </w:style>
  <w:style w:type="paragraph" w:styleId="afd">
    <w:name w:val="caption"/>
    <w:basedOn w:val="a3"/>
    <w:next w:val="a3"/>
    <w:uiPriority w:val="35"/>
    <w:semiHidden/>
    <w:unhideWhenUsed/>
    <w:qFormat/>
    <w:rsid w:val="003C4A65"/>
    <w:rPr>
      <w:caps/>
      <w:spacing w:val="10"/>
      <w:szCs w:val="18"/>
    </w:rPr>
  </w:style>
  <w:style w:type="paragraph" w:styleId="afe">
    <w:name w:val="No Spacing"/>
    <w:basedOn w:val="a3"/>
    <w:link w:val="aff"/>
    <w:uiPriority w:val="1"/>
    <w:qFormat/>
    <w:rsid w:val="003C4A65"/>
  </w:style>
  <w:style w:type="character" w:styleId="aff0">
    <w:name w:val="Subtle Emphasis"/>
    <w:uiPriority w:val="19"/>
    <w:qFormat/>
    <w:rsid w:val="003C4A65"/>
    <w:rPr>
      <w:i/>
      <w:iCs/>
    </w:rPr>
  </w:style>
  <w:style w:type="character" w:styleId="aff1">
    <w:name w:val="Subtle Reference"/>
    <w:basedOn w:val="a4"/>
    <w:uiPriority w:val="31"/>
    <w:qFormat/>
    <w:rsid w:val="003C4A65"/>
    <w:rPr>
      <w:rFonts w:asciiTheme="minorHAnsi" w:eastAsiaTheme="minorEastAsia" w:hAnsiTheme="minorHAnsi" w:cstheme="minorBidi"/>
      <w:i/>
      <w:iCs/>
      <w:color w:val="7F340D" w:themeColor="accent2" w:themeShade="7F"/>
    </w:rPr>
  </w:style>
  <w:style w:type="character" w:styleId="aff2">
    <w:name w:val="Book Title"/>
    <w:uiPriority w:val="33"/>
    <w:qFormat/>
    <w:rsid w:val="003C4A65"/>
    <w:rPr>
      <w:caps/>
      <w:color w:val="7F340D" w:themeColor="accent2" w:themeShade="7F"/>
      <w:spacing w:val="5"/>
      <w:u w:color="7F340D" w:themeColor="accent2" w:themeShade="7F"/>
    </w:rPr>
  </w:style>
  <w:style w:type="paragraph" w:styleId="TOC">
    <w:name w:val="TOC Heading"/>
    <w:basedOn w:val="1"/>
    <w:next w:val="a3"/>
    <w:uiPriority w:val="39"/>
    <w:semiHidden/>
    <w:unhideWhenUsed/>
    <w:qFormat/>
    <w:rsid w:val="003C4A65"/>
    <w:pPr>
      <w:outlineLvl w:val="9"/>
    </w:pPr>
  </w:style>
  <w:style w:type="character" w:customStyle="1" w:styleId="aff">
    <w:name w:val="无间隔 字符"/>
    <w:basedOn w:val="a4"/>
    <w:link w:val="afe"/>
    <w:uiPriority w:val="1"/>
    <w:rsid w:val="003C4A65"/>
  </w:style>
  <w:style w:type="character" w:customStyle="1" w:styleId="21">
    <w:name w:val="页眉 字符2"/>
    <w:uiPriority w:val="99"/>
    <w:rsid w:val="00BF1D84"/>
    <w:rPr>
      <w:rFonts w:ascii="Arial" w:eastAsia="宋体" w:hAnsi="Arial" w:cs="Times New Roman"/>
      <w:kern w:val="2"/>
      <w:sz w:val="18"/>
      <w:szCs w:val="18"/>
    </w:rPr>
  </w:style>
  <w:style w:type="character" w:customStyle="1" w:styleId="22">
    <w:name w:val="页脚 字符2"/>
    <w:uiPriority w:val="99"/>
    <w:rsid w:val="00BF1D84"/>
    <w:rPr>
      <w:rFonts w:ascii="Arial" w:eastAsia="宋体" w:hAnsi="Arial" w:cs="Times New Roman"/>
      <w:kern w:val="2"/>
      <w:sz w:val="18"/>
      <w:szCs w:val="18"/>
    </w:rPr>
  </w:style>
  <w:style w:type="table" w:styleId="aff3">
    <w:name w:val="Table Professional"/>
    <w:basedOn w:val="a5"/>
    <w:uiPriority w:val="99"/>
    <w:unhideWhenUsed/>
    <w:rsid w:val="00BF1D84"/>
    <w:pPr>
      <w:widowControl w:val="0"/>
      <w:spacing w:after="0" w:line="24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31">
    <w:name w:val="页眉 字符3"/>
    <w:uiPriority w:val="99"/>
    <w:rsid w:val="00FD32B5"/>
    <w:rPr>
      <w:rFonts w:ascii="Arial" w:eastAsia="宋体" w:hAnsi="Arial" w:cs="Times New Roman"/>
      <w:kern w:val="2"/>
      <w:sz w:val="18"/>
      <w:szCs w:val="18"/>
    </w:rPr>
  </w:style>
  <w:style w:type="character" w:customStyle="1" w:styleId="32">
    <w:name w:val="页脚 字符3"/>
    <w:uiPriority w:val="99"/>
    <w:rsid w:val="00FD32B5"/>
    <w:rPr>
      <w:rFonts w:ascii="Arial" w:eastAsia="宋体" w:hAnsi="Arial" w:cs="Times New Roman"/>
      <w:kern w:val="2"/>
      <w:sz w:val="18"/>
      <w:szCs w:val="18"/>
    </w:rPr>
  </w:style>
  <w:style w:type="character" w:customStyle="1" w:styleId="41">
    <w:name w:val="页眉 字符4"/>
    <w:uiPriority w:val="99"/>
    <w:rsid w:val="003B55B4"/>
    <w:rPr>
      <w:rFonts w:ascii="Arial" w:eastAsia="宋体" w:hAnsi="Arial" w:cs="Times New Roman"/>
      <w:kern w:val="2"/>
      <w:sz w:val="18"/>
      <w:szCs w:val="18"/>
    </w:rPr>
  </w:style>
  <w:style w:type="character" w:customStyle="1" w:styleId="42">
    <w:name w:val="页脚 字符4"/>
    <w:uiPriority w:val="99"/>
    <w:rsid w:val="003B55B4"/>
    <w:rPr>
      <w:rFonts w:ascii="Arial" w:eastAsia="宋体" w:hAnsi="Arial" w:cs="Times New Roman"/>
      <w:kern w:val="2"/>
      <w:sz w:val="18"/>
      <w:szCs w:val="18"/>
    </w:rPr>
  </w:style>
  <w:style w:type="character" w:customStyle="1" w:styleId="51">
    <w:name w:val="页眉 字符5"/>
    <w:uiPriority w:val="99"/>
    <w:rsid w:val="002C143B"/>
    <w:rPr>
      <w:rFonts w:ascii="Arial" w:eastAsia="宋体" w:hAnsi="Arial" w:cs="Times New Roman"/>
      <w:kern w:val="2"/>
      <w:sz w:val="18"/>
      <w:szCs w:val="18"/>
    </w:rPr>
  </w:style>
  <w:style w:type="character" w:customStyle="1" w:styleId="52">
    <w:name w:val="页脚 字符5"/>
    <w:uiPriority w:val="99"/>
    <w:rsid w:val="002C143B"/>
    <w:rPr>
      <w:rFonts w:ascii="Arial" w:eastAsia="宋体" w:hAnsi="Arial" w:cs="Times New Roman"/>
      <w:kern w:val="2"/>
      <w:sz w:val="18"/>
      <w:szCs w:val="18"/>
    </w:rPr>
  </w:style>
  <w:style w:type="character" w:customStyle="1" w:styleId="61">
    <w:name w:val="页眉 字符6"/>
    <w:uiPriority w:val="99"/>
    <w:rsid w:val="0033546A"/>
    <w:rPr>
      <w:rFonts w:ascii="Arial" w:eastAsia="宋体" w:hAnsi="Arial" w:cs="Times New Roman"/>
      <w:kern w:val="2"/>
      <w:sz w:val="18"/>
      <w:szCs w:val="18"/>
    </w:rPr>
  </w:style>
  <w:style w:type="character" w:customStyle="1" w:styleId="62">
    <w:name w:val="页脚 字符6"/>
    <w:uiPriority w:val="99"/>
    <w:rsid w:val="0033546A"/>
    <w:rPr>
      <w:rFonts w:ascii="Arial" w:eastAsia="宋体" w:hAnsi="Arial" w:cs="Times New Roman"/>
      <w:kern w:val="2"/>
      <w:sz w:val="18"/>
      <w:szCs w:val="18"/>
    </w:rPr>
  </w:style>
  <w:style w:type="character" w:customStyle="1" w:styleId="katex">
    <w:name w:val="katex"/>
    <w:basedOn w:val="a4"/>
    <w:rsid w:val="00A34F0D"/>
  </w:style>
  <w:style w:type="character" w:customStyle="1" w:styleId="71">
    <w:name w:val="页眉 字符7"/>
    <w:uiPriority w:val="99"/>
    <w:rsid w:val="00C977B6"/>
    <w:rPr>
      <w:rFonts w:ascii="Arial" w:eastAsia="宋体" w:hAnsi="Arial" w:cs="Times New Roman"/>
      <w:kern w:val="2"/>
      <w:sz w:val="18"/>
      <w:szCs w:val="18"/>
    </w:rPr>
  </w:style>
  <w:style w:type="character" w:customStyle="1" w:styleId="72">
    <w:name w:val="页脚 字符7"/>
    <w:uiPriority w:val="99"/>
    <w:rsid w:val="00C977B6"/>
    <w:rPr>
      <w:rFonts w:ascii="Arial" w:eastAsia="宋体" w:hAnsi="Arial" w:cs="Times New Roman"/>
      <w:kern w:val="2"/>
      <w:sz w:val="18"/>
      <w:szCs w:val="18"/>
    </w:rPr>
  </w:style>
  <w:style w:type="character" w:customStyle="1" w:styleId="Char">
    <w:name w:val="页眉 Char"/>
    <w:link w:val="af5"/>
    <w:uiPriority w:val="99"/>
    <w:rsid w:val="00AD4E10"/>
    <w:rPr>
      <w:rFonts w:ascii="Arial" w:eastAsia="宋体" w:hAnsi="Arial" w:cs="Times New Roman"/>
      <w:kern w:val="2"/>
      <w:sz w:val="18"/>
      <w:szCs w:val="18"/>
    </w:rPr>
  </w:style>
  <w:style w:type="character" w:customStyle="1" w:styleId="Char0">
    <w:name w:val="页脚 Char"/>
    <w:link w:val="af8"/>
    <w:uiPriority w:val="99"/>
    <w:rsid w:val="00AD4E10"/>
    <w:rPr>
      <w:rFonts w:ascii="Arial" w:eastAsia="宋体" w:hAnsi="Arial" w:cs="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889959">
      <w:bodyDiv w:val="1"/>
      <w:marLeft w:val="0"/>
      <w:marRight w:val="0"/>
      <w:marTop w:val="0"/>
      <w:marBottom w:val="0"/>
      <w:divBdr>
        <w:top w:val="none" w:sz="0" w:space="0" w:color="auto"/>
        <w:left w:val="none" w:sz="0" w:space="0" w:color="auto"/>
        <w:bottom w:val="none" w:sz="0" w:space="0" w:color="auto"/>
        <w:right w:val="none" w:sz="0" w:space="0" w:color="auto"/>
      </w:divBdr>
    </w:div>
    <w:div w:id="49692425">
      <w:bodyDiv w:val="1"/>
      <w:marLeft w:val="0"/>
      <w:marRight w:val="0"/>
      <w:marTop w:val="0"/>
      <w:marBottom w:val="0"/>
      <w:divBdr>
        <w:top w:val="none" w:sz="0" w:space="0" w:color="auto"/>
        <w:left w:val="none" w:sz="0" w:space="0" w:color="auto"/>
        <w:bottom w:val="none" w:sz="0" w:space="0" w:color="auto"/>
        <w:right w:val="none" w:sz="0" w:space="0" w:color="auto"/>
      </w:divBdr>
    </w:div>
    <w:div w:id="74016548">
      <w:bodyDiv w:val="1"/>
      <w:marLeft w:val="0"/>
      <w:marRight w:val="0"/>
      <w:marTop w:val="0"/>
      <w:marBottom w:val="0"/>
      <w:divBdr>
        <w:top w:val="none" w:sz="0" w:space="0" w:color="auto"/>
        <w:left w:val="none" w:sz="0" w:space="0" w:color="auto"/>
        <w:bottom w:val="none" w:sz="0" w:space="0" w:color="auto"/>
        <w:right w:val="none" w:sz="0" w:space="0" w:color="auto"/>
      </w:divBdr>
      <w:divsChild>
        <w:div w:id="284696016">
          <w:marLeft w:val="0"/>
          <w:marRight w:val="0"/>
          <w:marTop w:val="0"/>
          <w:marBottom w:val="0"/>
          <w:divBdr>
            <w:top w:val="none" w:sz="0" w:space="0" w:color="auto"/>
            <w:left w:val="none" w:sz="0" w:space="0" w:color="auto"/>
            <w:bottom w:val="none" w:sz="0" w:space="0" w:color="auto"/>
            <w:right w:val="none" w:sz="0" w:space="0" w:color="auto"/>
          </w:divBdr>
          <w:divsChild>
            <w:div w:id="96683717">
              <w:marLeft w:val="0"/>
              <w:marRight w:val="0"/>
              <w:marTop w:val="0"/>
              <w:marBottom w:val="0"/>
              <w:divBdr>
                <w:top w:val="none" w:sz="0" w:space="0" w:color="auto"/>
                <w:left w:val="none" w:sz="0" w:space="0" w:color="auto"/>
                <w:bottom w:val="none" w:sz="0" w:space="0" w:color="auto"/>
                <w:right w:val="none" w:sz="0" w:space="0" w:color="auto"/>
              </w:divBdr>
            </w:div>
            <w:div w:id="1043284156">
              <w:marLeft w:val="0"/>
              <w:marRight w:val="0"/>
              <w:marTop w:val="0"/>
              <w:marBottom w:val="0"/>
              <w:divBdr>
                <w:top w:val="none" w:sz="0" w:space="0" w:color="auto"/>
                <w:left w:val="none" w:sz="0" w:space="0" w:color="auto"/>
                <w:bottom w:val="none" w:sz="0" w:space="0" w:color="auto"/>
                <w:right w:val="none" w:sz="0" w:space="0" w:color="auto"/>
              </w:divBdr>
              <w:divsChild>
                <w:div w:id="832838099">
                  <w:marLeft w:val="0"/>
                  <w:marRight w:val="0"/>
                  <w:marTop w:val="0"/>
                  <w:marBottom w:val="0"/>
                  <w:divBdr>
                    <w:top w:val="none" w:sz="0" w:space="0" w:color="auto"/>
                    <w:left w:val="none" w:sz="0" w:space="0" w:color="auto"/>
                    <w:bottom w:val="none" w:sz="0" w:space="0" w:color="auto"/>
                    <w:right w:val="none" w:sz="0" w:space="0" w:color="auto"/>
                  </w:divBdr>
                  <w:divsChild>
                    <w:div w:id="27814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49461">
              <w:marLeft w:val="0"/>
              <w:marRight w:val="0"/>
              <w:marTop w:val="0"/>
              <w:marBottom w:val="0"/>
              <w:divBdr>
                <w:top w:val="none" w:sz="0" w:space="0" w:color="auto"/>
                <w:left w:val="none" w:sz="0" w:space="0" w:color="auto"/>
                <w:bottom w:val="none" w:sz="0" w:space="0" w:color="auto"/>
                <w:right w:val="none" w:sz="0" w:space="0" w:color="auto"/>
              </w:divBdr>
            </w:div>
          </w:divsChild>
        </w:div>
        <w:div w:id="918715743">
          <w:marLeft w:val="0"/>
          <w:marRight w:val="0"/>
          <w:marTop w:val="0"/>
          <w:marBottom w:val="0"/>
          <w:divBdr>
            <w:top w:val="none" w:sz="0" w:space="0" w:color="auto"/>
            <w:left w:val="none" w:sz="0" w:space="0" w:color="auto"/>
            <w:bottom w:val="none" w:sz="0" w:space="0" w:color="auto"/>
            <w:right w:val="none" w:sz="0" w:space="0" w:color="auto"/>
          </w:divBdr>
          <w:divsChild>
            <w:div w:id="870804264">
              <w:marLeft w:val="0"/>
              <w:marRight w:val="0"/>
              <w:marTop w:val="0"/>
              <w:marBottom w:val="0"/>
              <w:divBdr>
                <w:top w:val="none" w:sz="0" w:space="0" w:color="auto"/>
                <w:left w:val="none" w:sz="0" w:space="0" w:color="auto"/>
                <w:bottom w:val="none" w:sz="0" w:space="0" w:color="auto"/>
                <w:right w:val="none" w:sz="0" w:space="0" w:color="auto"/>
              </w:divBdr>
            </w:div>
            <w:div w:id="1971782769">
              <w:marLeft w:val="0"/>
              <w:marRight w:val="0"/>
              <w:marTop w:val="0"/>
              <w:marBottom w:val="0"/>
              <w:divBdr>
                <w:top w:val="none" w:sz="0" w:space="0" w:color="auto"/>
                <w:left w:val="none" w:sz="0" w:space="0" w:color="auto"/>
                <w:bottom w:val="none" w:sz="0" w:space="0" w:color="auto"/>
                <w:right w:val="none" w:sz="0" w:space="0" w:color="auto"/>
              </w:divBdr>
              <w:divsChild>
                <w:div w:id="1037582016">
                  <w:marLeft w:val="0"/>
                  <w:marRight w:val="0"/>
                  <w:marTop w:val="0"/>
                  <w:marBottom w:val="0"/>
                  <w:divBdr>
                    <w:top w:val="none" w:sz="0" w:space="0" w:color="auto"/>
                    <w:left w:val="none" w:sz="0" w:space="0" w:color="auto"/>
                    <w:bottom w:val="none" w:sz="0" w:space="0" w:color="auto"/>
                    <w:right w:val="none" w:sz="0" w:space="0" w:color="auto"/>
                  </w:divBdr>
                  <w:divsChild>
                    <w:div w:id="36178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5875">
              <w:marLeft w:val="0"/>
              <w:marRight w:val="0"/>
              <w:marTop w:val="0"/>
              <w:marBottom w:val="0"/>
              <w:divBdr>
                <w:top w:val="none" w:sz="0" w:space="0" w:color="auto"/>
                <w:left w:val="none" w:sz="0" w:space="0" w:color="auto"/>
                <w:bottom w:val="none" w:sz="0" w:space="0" w:color="auto"/>
                <w:right w:val="none" w:sz="0" w:space="0" w:color="auto"/>
              </w:divBdr>
            </w:div>
          </w:divsChild>
        </w:div>
        <w:div w:id="1487552612">
          <w:marLeft w:val="0"/>
          <w:marRight w:val="0"/>
          <w:marTop w:val="0"/>
          <w:marBottom w:val="0"/>
          <w:divBdr>
            <w:top w:val="none" w:sz="0" w:space="0" w:color="auto"/>
            <w:left w:val="none" w:sz="0" w:space="0" w:color="auto"/>
            <w:bottom w:val="none" w:sz="0" w:space="0" w:color="auto"/>
            <w:right w:val="none" w:sz="0" w:space="0" w:color="auto"/>
          </w:divBdr>
          <w:divsChild>
            <w:div w:id="1170757294">
              <w:marLeft w:val="0"/>
              <w:marRight w:val="0"/>
              <w:marTop w:val="0"/>
              <w:marBottom w:val="0"/>
              <w:divBdr>
                <w:top w:val="none" w:sz="0" w:space="0" w:color="auto"/>
                <w:left w:val="none" w:sz="0" w:space="0" w:color="auto"/>
                <w:bottom w:val="none" w:sz="0" w:space="0" w:color="auto"/>
                <w:right w:val="none" w:sz="0" w:space="0" w:color="auto"/>
              </w:divBdr>
            </w:div>
            <w:div w:id="561722465">
              <w:marLeft w:val="0"/>
              <w:marRight w:val="0"/>
              <w:marTop w:val="0"/>
              <w:marBottom w:val="0"/>
              <w:divBdr>
                <w:top w:val="none" w:sz="0" w:space="0" w:color="auto"/>
                <w:left w:val="none" w:sz="0" w:space="0" w:color="auto"/>
                <w:bottom w:val="none" w:sz="0" w:space="0" w:color="auto"/>
                <w:right w:val="none" w:sz="0" w:space="0" w:color="auto"/>
              </w:divBdr>
              <w:divsChild>
                <w:div w:id="1444036780">
                  <w:marLeft w:val="0"/>
                  <w:marRight w:val="0"/>
                  <w:marTop w:val="0"/>
                  <w:marBottom w:val="0"/>
                  <w:divBdr>
                    <w:top w:val="none" w:sz="0" w:space="0" w:color="auto"/>
                    <w:left w:val="none" w:sz="0" w:space="0" w:color="auto"/>
                    <w:bottom w:val="none" w:sz="0" w:space="0" w:color="auto"/>
                    <w:right w:val="none" w:sz="0" w:space="0" w:color="auto"/>
                  </w:divBdr>
                  <w:divsChild>
                    <w:div w:id="193536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6550">
              <w:marLeft w:val="0"/>
              <w:marRight w:val="0"/>
              <w:marTop w:val="0"/>
              <w:marBottom w:val="0"/>
              <w:divBdr>
                <w:top w:val="none" w:sz="0" w:space="0" w:color="auto"/>
                <w:left w:val="none" w:sz="0" w:space="0" w:color="auto"/>
                <w:bottom w:val="none" w:sz="0" w:space="0" w:color="auto"/>
                <w:right w:val="none" w:sz="0" w:space="0" w:color="auto"/>
              </w:divBdr>
            </w:div>
          </w:divsChild>
        </w:div>
        <w:div w:id="566769651">
          <w:marLeft w:val="0"/>
          <w:marRight w:val="0"/>
          <w:marTop w:val="0"/>
          <w:marBottom w:val="0"/>
          <w:divBdr>
            <w:top w:val="none" w:sz="0" w:space="0" w:color="auto"/>
            <w:left w:val="none" w:sz="0" w:space="0" w:color="auto"/>
            <w:bottom w:val="none" w:sz="0" w:space="0" w:color="auto"/>
            <w:right w:val="none" w:sz="0" w:space="0" w:color="auto"/>
          </w:divBdr>
          <w:divsChild>
            <w:div w:id="1401100570">
              <w:marLeft w:val="0"/>
              <w:marRight w:val="0"/>
              <w:marTop w:val="0"/>
              <w:marBottom w:val="0"/>
              <w:divBdr>
                <w:top w:val="none" w:sz="0" w:space="0" w:color="auto"/>
                <w:left w:val="none" w:sz="0" w:space="0" w:color="auto"/>
                <w:bottom w:val="none" w:sz="0" w:space="0" w:color="auto"/>
                <w:right w:val="none" w:sz="0" w:space="0" w:color="auto"/>
              </w:divBdr>
            </w:div>
            <w:div w:id="1429351357">
              <w:marLeft w:val="0"/>
              <w:marRight w:val="0"/>
              <w:marTop w:val="0"/>
              <w:marBottom w:val="0"/>
              <w:divBdr>
                <w:top w:val="none" w:sz="0" w:space="0" w:color="auto"/>
                <w:left w:val="none" w:sz="0" w:space="0" w:color="auto"/>
                <w:bottom w:val="none" w:sz="0" w:space="0" w:color="auto"/>
                <w:right w:val="none" w:sz="0" w:space="0" w:color="auto"/>
              </w:divBdr>
              <w:divsChild>
                <w:div w:id="312835216">
                  <w:marLeft w:val="0"/>
                  <w:marRight w:val="0"/>
                  <w:marTop w:val="0"/>
                  <w:marBottom w:val="0"/>
                  <w:divBdr>
                    <w:top w:val="none" w:sz="0" w:space="0" w:color="auto"/>
                    <w:left w:val="none" w:sz="0" w:space="0" w:color="auto"/>
                    <w:bottom w:val="none" w:sz="0" w:space="0" w:color="auto"/>
                    <w:right w:val="none" w:sz="0" w:space="0" w:color="auto"/>
                  </w:divBdr>
                  <w:divsChild>
                    <w:div w:id="217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644664">
              <w:marLeft w:val="0"/>
              <w:marRight w:val="0"/>
              <w:marTop w:val="0"/>
              <w:marBottom w:val="0"/>
              <w:divBdr>
                <w:top w:val="none" w:sz="0" w:space="0" w:color="auto"/>
                <w:left w:val="none" w:sz="0" w:space="0" w:color="auto"/>
                <w:bottom w:val="none" w:sz="0" w:space="0" w:color="auto"/>
                <w:right w:val="none" w:sz="0" w:space="0" w:color="auto"/>
              </w:divBdr>
            </w:div>
          </w:divsChild>
        </w:div>
        <w:div w:id="1882789636">
          <w:marLeft w:val="0"/>
          <w:marRight w:val="0"/>
          <w:marTop w:val="0"/>
          <w:marBottom w:val="0"/>
          <w:divBdr>
            <w:top w:val="none" w:sz="0" w:space="0" w:color="auto"/>
            <w:left w:val="none" w:sz="0" w:space="0" w:color="auto"/>
            <w:bottom w:val="none" w:sz="0" w:space="0" w:color="auto"/>
            <w:right w:val="none" w:sz="0" w:space="0" w:color="auto"/>
          </w:divBdr>
          <w:divsChild>
            <w:div w:id="1876624110">
              <w:marLeft w:val="0"/>
              <w:marRight w:val="0"/>
              <w:marTop w:val="0"/>
              <w:marBottom w:val="0"/>
              <w:divBdr>
                <w:top w:val="none" w:sz="0" w:space="0" w:color="auto"/>
                <w:left w:val="none" w:sz="0" w:space="0" w:color="auto"/>
                <w:bottom w:val="none" w:sz="0" w:space="0" w:color="auto"/>
                <w:right w:val="none" w:sz="0" w:space="0" w:color="auto"/>
              </w:divBdr>
            </w:div>
            <w:div w:id="156313962">
              <w:marLeft w:val="0"/>
              <w:marRight w:val="0"/>
              <w:marTop w:val="0"/>
              <w:marBottom w:val="0"/>
              <w:divBdr>
                <w:top w:val="none" w:sz="0" w:space="0" w:color="auto"/>
                <w:left w:val="none" w:sz="0" w:space="0" w:color="auto"/>
                <w:bottom w:val="none" w:sz="0" w:space="0" w:color="auto"/>
                <w:right w:val="none" w:sz="0" w:space="0" w:color="auto"/>
              </w:divBdr>
              <w:divsChild>
                <w:div w:id="564528342">
                  <w:marLeft w:val="0"/>
                  <w:marRight w:val="0"/>
                  <w:marTop w:val="0"/>
                  <w:marBottom w:val="0"/>
                  <w:divBdr>
                    <w:top w:val="none" w:sz="0" w:space="0" w:color="auto"/>
                    <w:left w:val="none" w:sz="0" w:space="0" w:color="auto"/>
                    <w:bottom w:val="none" w:sz="0" w:space="0" w:color="auto"/>
                    <w:right w:val="none" w:sz="0" w:space="0" w:color="auto"/>
                  </w:divBdr>
                  <w:divsChild>
                    <w:div w:id="18054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3121">
              <w:marLeft w:val="0"/>
              <w:marRight w:val="0"/>
              <w:marTop w:val="0"/>
              <w:marBottom w:val="0"/>
              <w:divBdr>
                <w:top w:val="none" w:sz="0" w:space="0" w:color="auto"/>
                <w:left w:val="none" w:sz="0" w:space="0" w:color="auto"/>
                <w:bottom w:val="none" w:sz="0" w:space="0" w:color="auto"/>
                <w:right w:val="none" w:sz="0" w:space="0" w:color="auto"/>
              </w:divBdr>
            </w:div>
          </w:divsChild>
        </w:div>
        <w:div w:id="841239155">
          <w:marLeft w:val="0"/>
          <w:marRight w:val="0"/>
          <w:marTop w:val="0"/>
          <w:marBottom w:val="0"/>
          <w:divBdr>
            <w:top w:val="none" w:sz="0" w:space="0" w:color="auto"/>
            <w:left w:val="none" w:sz="0" w:space="0" w:color="auto"/>
            <w:bottom w:val="none" w:sz="0" w:space="0" w:color="auto"/>
            <w:right w:val="none" w:sz="0" w:space="0" w:color="auto"/>
          </w:divBdr>
          <w:divsChild>
            <w:div w:id="233779606">
              <w:marLeft w:val="0"/>
              <w:marRight w:val="0"/>
              <w:marTop w:val="0"/>
              <w:marBottom w:val="0"/>
              <w:divBdr>
                <w:top w:val="none" w:sz="0" w:space="0" w:color="auto"/>
                <w:left w:val="none" w:sz="0" w:space="0" w:color="auto"/>
                <w:bottom w:val="none" w:sz="0" w:space="0" w:color="auto"/>
                <w:right w:val="none" w:sz="0" w:space="0" w:color="auto"/>
              </w:divBdr>
            </w:div>
            <w:div w:id="477377725">
              <w:marLeft w:val="0"/>
              <w:marRight w:val="0"/>
              <w:marTop w:val="0"/>
              <w:marBottom w:val="0"/>
              <w:divBdr>
                <w:top w:val="none" w:sz="0" w:space="0" w:color="auto"/>
                <w:left w:val="none" w:sz="0" w:space="0" w:color="auto"/>
                <w:bottom w:val="none" w:sz="0" w:space="0" w:color="auto"/>
                <w:right w:val="none" w:sz="0" w:space="0" w:color="auto"/>
              </w:divBdr>
              <w:divsChild>
                <w:div w:id="1330981101">
                  <w:marLeft w:val="0"/>
                  <w:marRight w:val="0"/>
                  <w:marTop w:val="0"/>
                  <w:marBottom w:val="0"/>
                  <w:divBdr>
                    <w:top w:val="none" w:sz="0" w:space="0" w:color="auto"/>
                    <w:left w:val="none" w:sz="0" w:space="0" w:color="auto"/>
                    <w:bottom w:val="none" w:sz="0" w:space="0" w:color="auto"/>
                    <w:right w:val="none" w:sz="0" w:space="0" w:color="auto"/>
                  </w:divBdr>
                  <w:divsChild>
                    <w:div w:id="158317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18407">
              <w:marLeft w:val="0"/>
              <w:marRight w:val="0"/>
              <w:marTop w:val="0"/>
              <w:marBottom w:val="0"/>
              <w:divBdr>
                <w:top w:val="none" w:sz="0" w:space="0" w:color="auto"/>
                <w:left w:val="none" w:sz="0" w:space="0" w:color="auto"/>
                <w:bottom w:val="none" w:sz="0" w:space="0" w:color="auto"/>
                <w:right w:val="none" w:sz="0" w:space="0" w:color="auto"/>
              </w:divBdr>
            </w:div>
          </w:divsChild>
        </w:div>
        <w:div w:id="1589270804">
          <w:marLeft w:val="0"/>
          <w:marRight w:val="0"/>
          <w:marTop w:val="0"/>
          <w:marBottom w:val="0"/>
          <w:divBdr>
            <w:top w:val="none" w:sz="0" w:space="0" w:color="auto"/>
            <w:left w:val="none" w:sz="0" w:space="0" w:color="auto"/>
            <w:bottom w:val="none" w:sz="0" w:space="0" w:color="auto"/>
            <w:right w:val="none" w:sz="0" w:space="0" w:color="auto"/>
          </w:divBdr>
          <w:divsChild>
            <w:div w:id="1248809381">
              <w:marLeft w:val="0"/>
              <w:marRight w:val="0"/>
              <w:marTop w:val="0"/>
              <w:marBottom w:val="0"/>
              <w:divBdr>
                <w:top w:val="none" w:sz="0" w:space="0" w:color="auto"/>
                <w:left w:val="none" w:sz="0" w:space="0" w:color="auto"/>
                <w:bottom w:val="none" w:sz="0" w:space="0" w:color="auto"/>
                <w:right w:val="none" w:sz="0" w:space="0" w:color="auto"/>
              </w:divBdr>
            </w:div>
            <w:div w:id="1892694238">
              <w:marLeft w:val="0"/>
              <w:marRight w:val="0"/>
              <w:marTop w:val="0"/>
              <w:marBottom w:val="0"/>
              <w:divBdr>
                <w:top w:val="none" w:sz="0" w:space="0" w:color="auto"/>
                <w:left w:val="none" w:sz="0" w:space="0" w:color="auto"/>
                <w:bottom w:val="none" w:sz="0" w:space="0" w:color="auto"/>
                <w:right w:val="none" w:sz="0" w:space="0" w:color="auto"/>
              </w:divBdr>
              <w:divsChild>
                <w:div w:id="959799239">
                  <w:marLeft w:val="0"/>
                  <w:marRight w:val="0"/>
                  <w:marTop w:val="0"/>
                  <w:marBottom w:val="0"/>
                  <w:divBdr>
                    <w:top w:val="none" w:sz="0" w:space="0" w:color="auto"/>
                    <w:left w:val="none" w:sz="0" w:space="0" w:color="auto"/>
                    <w:bottom w:val="none" w:sz="0" w:space="0" w:color="auto"/>
                    <w:right w:val="none" w:sz="0" w:space="0" w:color="auto"/>
                  </w:divBdr>
                  <w:divsChild>
                    <w:div w:id="97217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45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565">
      <w:bodyDiv w:val="1"/>
      <w:marLeft w:val="0"/>
      <w:marRight w:val="0"/>
      <w:marTop w:val="0"/>
      <w:marBottom w:val="0"/>
      <w:divBdr>
        <w:top w:val="none" w:sz="0" w:space="0" w:color="auto"/>
        <w:left w:val="none" w:sz="0" w:space="0" w:color="auto"/>
        <w:bottom w:val="none" w:sz="0" w:space="0" w:color="auto"/>
        <w:right w:val="none" w:sz="0" w:space="0" w:color="auto"/>
      </w:divBdr>
      <w:divsChild>
        <w:div w:id="268895342">
          <w:marLeft w:val="0"/>
          <w:marRight w:val="0"/>
          <w:marTop w:val="0"/>
          <w:marBottom w:val="0"/>
          <w:divBdr>
            <w:top w:val="none" w:sz="0" w:space="0" w:color="auto"/>
            <w:left w:val="none" w:sz="0" w:space="0" w:color="auto"/>
            <w:bottom w:val="none" w:sz="0" w:space="0" w:color="auto"/>
            <w:right w:val="none" w:sz="0" w:space="0" w:color="auto"/>
          </w:divBdr>
        </w:div>
      </w:divsChild>
    </w:div>
    <w:div w:id="156193167">
      <w:bodyDiv w:val="1"/>
      <w:marLeft w:val="0"/>
      <w:marRight w:val="0"/>
      <w:marTop w:val="0"/>
      <w:marBottom w:val="0"/>
      <w:divBdr>
        <w:top w:val="none" w:sz="0" w:space="0" w:color="auto"/>
        <w:left w:val="none" w:sz="0" w:space="0" w:color="auto"/>
        <w:bottom w:val="none" w:sz="0" w:space="0" w:color="auto"/>
        <w:right w:val="none" w:sz="0" w:space="0" w:color="auto"/>
      </w:divBdr>
    </w:div>
    <w:div w:id="167444693">
      <w:bodyDiv w:val="1"/>
      <w:marLeft w:val="0"/>
      <w:marRight w:val="0"/>
      <w:marTop w:val="0"/>
      <w:marBottom w:val="0"/>
      <w:divBdr>
        <w:top w:val="none" w:sz="0" w:space="0" w:color="auto"/>
        <w:left w:val="none" w:sz="0" w:space="0" w:color="auto"/>
        <w:bottom w:val="none" w:sz="0" w:space="0" w:color="auto"/>
        <w:right w:val="none" w:sz="0" w:space="0" w:color="auto"/>
      </w:divBdr>
      <w:divsChild>
        <w:div w:id="112408005">
          <w:marLeft w:val="0"/>
          <w:marRight w:val="0"/>
          <w:marTop w:val="0"/>
          <w:marBottom w:val="0"/>
          <w:divBdr>
            <w:top w:val="none" w:sz="0" w:space="0" w:color="auto"/>
            <w:left w:val="none" w:sz="0" w:space="0" w:color="auto"/>
            <w:bottom w:val="none" w:sz="0" w:space="0" w:color="auto"/>
            <w:right w:val="none" w:sz="0" w:space="0" w:color="auto"/>
          </w:divBdr>
          <w:divsChild>
            <w:div w:id="1125468603">
              <w:marLeft w:val="0"/>
              <w:marRight w:val="0"/>
              <w:marTop w:val="0"/>
              <w:marBottom w:val="0"/>
              <w:divBdr>
                <w:top w:val="none" w:sz="0" w:space="0" w:color="auto"/>
                <w:left w:val="none" w:sz="0" w:space="0" w:color="auto"/>
                <w:bottom w:val="none" w:sz="0" w:space="0" w:color="auto"/>
                <w:right w:val="none" w:sz="0" w:space="0" w:color="auto"/>
              </w:divBdr>
            </w:div>
            <w:div w:id="536816348">
              <w:marLeft w:val="0"/>
              <w:marRight w:val="0"/>
              <w:marTop w:val="0"/>
              <w:marBottom w:val="0"/>
              <w:divBdr>
                <w:top w:val="none" w:sz="0" w:space="0" w:color="auto"/>
                <w:left w:val="none" w:sz="0" w:space="0" w:color="auto"/>
                <w:bottom w:val="none" w:sz="0" w:space="0" w:color="auto"/>
                <w:right w:val="none" w:sz="0" w:space="0" w:color="auto"/>
              </w:divBdr>
              <w:divsChild>
                <w:div w:id="474759196">
                  <w:marLeft w:val="0"/>
                  <w:marRight w:val="0"/>
                  <w:marTop w:val="0"/>
                  <w:marBottom w:val="0"/>
                  <w:divBdr>
                    <w:top w:val="none" w:sz="0" w:space="0" w:color="auto"/>
                    <w:left w:val="none" w:sz="0" w:space="0" w:color="auto"/>
                    <w:bottom w:val="none" w:sz="0" w:space="0" w:color="auto"/>
                    <w:right w:val="none" w:sz="0" w:space="0" w:color="auto"/>
                  </w:divBdr>
                  <w:divsChild>
                    <w:div w:id="59062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84957">
              <w:marLeft w:val="0"/>
              <w:marRight w:val="0"/>
              <w:marTop w:val="0"/>
              <w:marBottom w:val="0"/>
              <w:divBdr>
                <w:top w:val="none" w:sz="0" w:space="0" w:color="auto"/>
                <w:left w:val="none" w:sz="0" w:space="0" w:color="auto"/>
                <w:bottom w:val="none" w:sz="0" w:space="0" w:color="auto"/>
                <w:right w:val="none" w:sz="0" w:space="0" w:color="auto"/>
              </w:divBdr>
            </w:div>
          </w:divsChild>
        </w:div>
        <w:div w:id="1060715313">
          <w:marLeft w:val="0"/>
          <w:marRight w:val="0"/>
          <w:marTop w:val="0"/>
          <w:marBottom w:val="0"/>
          <w:divBdr>
            <w:top w:val="none" w:sz="0" w:space="0" w:color="auto"/>
            <w:left w:val="none" w:sz="0" w:space="0" w:color="auto"/>
            <w:bottom w:val="none" w:sz="0" w:space="0" w:color="auto"/>
            <w:right w:val="none" w:sz="0" w:space="0" w:color="auto"/>
          </w:divBdr>
          <w:divsChild>
            <w:div w:id="1606424231">
              <w:marLeft w:val="0"/>
              <w:marRight w:val="0"/>
              <w:marTop w:val="0"/>
              <w:marBottom w:val="0"/>
              <w:divBdr>
                <w:top w:val="none" w:sz="0" w:space="0" w:color="auto"/>
                <w:left w:val="none" w:sz="0" w:space="0" w:color="auto"/>
                <w:bottom w:val="none" w:sz="0" w:space="0" w:color="auto"/>
                <w:right w:val="none" w:sz="0" w:space="0" w:color="auto"/>
              </w:divBdr>
            </w:div>
            <w:div w:id="976450921">
              <w:marLeft w:val="0"/>
              <w:marRight w:val="0"/>
              <w:marTop w:val="0"/>
              <w:marBottom w:val="0"/>
              <w:divBdr>
                <w:top w:val="none" w:sz="0" w:space="0" w:color="auto"/>
                <w:left w:val="none" w:sz="0" w:space="0" w:color="auto"/>
                <w:bottom w:val="none" w:sz="0" w:space="0" w:color="auto"/>
                <w:right w:val="none" w:sz="0" w:space="0" w:color="auto"/>
              </w:divBdr>
              <w:divsChild>
                <w:div w:id="1580864144">
                  <w:marLeft w:val="0"/>
                  <w:marRight w:val="0"/>
                  <w:marTop w:val="0"/>
                  <w:marBottom w:val="0"/>
                  <w:divBdr>
                    <w:top w:val="none" w:sz="0" w:space="0" w:color="auto"/>
                    <w:left w:val="none" w:sz="0" w:space="0" w:color="auto"/>
                    <w:bottom w:val="none" w:sz="0" w:space="0" w:color="auto"/>
                    <w:right w:val="none" w:sz="0" w:space="0" w:color="auto"/>
                  </w:divBdr>
                  <w:divsChild>
                    <w:div w:id="19477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23150">
              <w:marLeft w:val="0"/>
              <w:marRight w:val="0"/>
              <w:marTop w:val="0"/>
              <w:marBottom w:val="0"/>
              <w:divBdr>
                <w:top w:val="none" w:sz="0" w:space="0" w:color="auto"/>
                <w:left w:val="none" w:sz="0" w:space="0" w:color="auto"/>
                <w:bottom w:val="none" w:sz="0" w:space="0" w:color="auto"/>
                <w:right w:val="none" w:sz="0" w:space="0" w:color="auto"/>
              </w:divBdr>
            </w:div>
          </w:divsChild>
        </w:div>
        <w:div w:id="853151232">
          <w:marLeft w:val="0"/>
          <w:marRight w:val="0"/>
          <w:marTop w:val="0"/>
          <w:marBottom w:val="0"/>
          <w:divBdr>
            <w:top w:val="none" w:sz="0" w:space="0" w:color="auto"/>
            <w:left w:val="none" w:sz="0" w:space="0" w:color="auto"/>
            <w:bottom w:val="none" w:sz="0" w:space="0" w:color="auto"/>
            <w:right w:val="none" w:sz="0" w:space="0" w:color="auto"/>
          </w:divBdr>
          <w:divsChild>
            <w:div w:id="1641039471">
              <w:marLeft w:val="0"/>
              <w:marRight w:val="0"/>
              <w:marTop w:val="0"/>
              <w:marBottom w:val="0"/>
              <w:divBdr>
                <w:top w:val="none" w:sz="0" w:space="0" w:color="auto"/>
                <w:left w:val="none" w:sz="0" w:space="0" w:color="auto"/>
                <w:bottom w:val="none" w:sz="0" w:space="0" w:color="auto"/>
                <w:right w:val="none" w:sz="0" w:space="0" w:color="auto"/>
              </w:divBdr>
            </w:div>
          </w:divsChild>
        </w:div>
        <w:div w:id="1091045676">
          <w:marLeft w:val="0"/>
          <w:marRight w:val="0"/>
          <w:marTop w:val="0"/>
          <w:marBottom w:val="0"/>
          <w:divBdr>
            <w:top w:val="none" w:sz="0" w:space="0" w:color="auto"/>
            <w:left w:val="none" w:sz="0" w:space="0" w:color="auto"/>
            <w:bottom w:val="none" w:sz="0" w:space="0" w:color="auto"/>
            <w:right w:val="none" w:sz="0" w:space="0" w:color="auto"/>
          </w:divBdr>
          <w:divsChild>
            <w:div w:id="320499292">
              <w:marLeft w:val="0"/>
              <w:marRight w:val="0"/>
              <w:marTop w:val="0"/>
              <w:marBottom w:val="0"/>
              <w:divBdr>
                <w:top w:val="none" w:sz="0" w:space="0" w:color="auto"/>
                <w:left w:val="none" w:sz="0" w:space="0" w:color="auto"/>
                <w:bottom w:val="none" w:sz="0" w:space="0" w:color="auto"/>
                <w:right w:val="none" w:sz="0" w:space="0" w:color="auto"/>
              </w:divBdr>
            </w:div>
            <w:div w:id="1054505051">
              <w:marLeft w:val="0"/>
              <w:marRight w:val="0"/>
              <w:marTop w:val="0"/>
              <w:marBottom w:val="0"/>
              <w:divBdr>
                <w:top w:val="none" w:sz="0" w:space="0" w:color="auto"/>
                <w:left w:val="none" w:sz="0" w:space="0" w:color="auto"/>
                <w:bottom w:val="none" w:sz="0" w:space="0" w:color="auto"/>
                <w:right w:val="none" w:sz="0" w:space="0" w:color="auto"/>
              </w:divBdr>
              <w:divsChild>
                <w:div w:id="70391911">
                  <w:marLeft w:val="0"/>
                  <w:marRight w:val="0"/>
                  <w:marTop w:val="0"/>
                  <w:marBottom w:val="0"/>
                  <w:divBdr>
                    <w:top w:val="none" w:sz="0" w:space="0" w:color="auto"/>
                    <w:left w:val="none" w:sz="0" w:space="0" w:color="auto"/>
                    <w:bottom w:val="none" w:sz="0" w:space="0" w:color="auto"/>
                    <w:right w:val="none" w:sz="0" w:space="0" w:color="auto"/>
                  </w:divBdr>
                  <w:divsChild>
                    <w:div w:id="200697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0752">
              <w:marLeft w:val="0"/>
              <w:marRight w:val="0"/>
              <w:marTop w:val="0"/>
              <w:marBottom w:val="0"/>
              <w:divBdr>
                <w:top w:val="none" w:sz="0" w:space="0" w:color="auto"/>
                <w:left w:val="none" w:sz="0" w:space="0" w:color="auto"/>
                <w:bottom w:val="none" w:sz="0" w:space="0" w:color="auto"/>
                <w:right w:val="none" w:sz="0" w:space="0" w:color="auto"/>
              </w:divBdr>
            </w:div>
          </w:divsChild>
        </w:div>
        <w:div w:id="308705987">
          <w:marLeft w:val="0"/>
          <w:marRight w:val="0"/>
          <w:marTop w:val="0"/>
          <w:marBottom w:val="0"/>
          <w:divBdr>
            <w:top w:val="none" w:sz="0" w:space="0" w:color="auto"/>
            <w:left w:val="none" w:sz="0" w:space="0" w:color="auto"/>
            <w:bottom w:val="none" w:sz="0" w:space="0" w:color="auto"/>
            <w:right w:val="none" w:sz="0" w:space="0" w:color="auto"/>
          </w:divBdr>
          <w:divsChild>
            <w:div w:id="1686396668">
              <w:marLeft w:val="0"/>
              <w:marRight w:val="0"/>
              <w:marTop w:val="0"/>
              <w:marBottom w:val="0"/>
              <w:divBdr>
                <w:top w:val="none" w:sz="0" w:space="0" w:color="auto"/>
                <w:left w:val="none" w:sz="0" w:space="0" w:color="auto"/>
                <w:bottom w:val="none" w:sz="0" w:space="0" w:color="auto"/>
                <w:right w:val="none" w:sz="0" w:space="0" w:color="auto"/>
              </w:divBdr>
            </w:div>
            <w:div w:id="872693567">
              <w:marLeft w:val="0"/>
              <w:marRight w:val="0"/>
              <w:marTop w:val="0"/>
              <w:marBottom w:val="0"/>
              <w:divBdr>
                <w:top w:val="none" w:sz="0" w:space="0" w:color="auto"/>
                <w:left w:val="none" w:sz="0" w:space="0" w:color="auto"/>
                <w:bottom w:val="none" w:sz="0" w:space="0" w:color="auto"/>
                <w:right w:val="none" w:sz="0" w:space="0" w:color="auto"/>
              </w:divBdr>
              <w:divsChild>
                <w:div w:id="252125207">
                  <w:marLeft w:val="0"/>
                  <w:marRight w:val="0"/>
                  <w:marTop w:val="0"/>
                  <w:marBottom w:val="0"/>
                  <w:divBdr>
                    <w:top w:val="none" w:sz="0" w:space="0" w:color="auto"/>
                    <w:left w:val="none" w:sz="0" w:space="0" w:color="auto"/>
                    <w:bottom w:val="none" w:sz="0" w:space="0" w:color="auto"/>
                    <w:right w:val="none" w:sz="0" w:space="0" w:color="auto"/>
                  </w:divBdr>
                  <w:divsChild>
                    <w:div w:id="213621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583">
              <w:marLeft w:val="0"/>
              <w:marRight w:val="0"/>
              <w:marTop w:val="0"/>
              <w:marBottom w:val="0"/>
              <w:divBdr>
                <w:top w:val="none" w:sz="0" w:space="0" w:color="auto"/>
                <w:left w:val="none" w:sz="0" w:space="0" w:color="auto"/>
                <w:bottom w:val="none" w:sz="0" w:space="0" w:color="auto"/>
                <w:right w:val="none" w:sz="0" w:space="0" w:color="auto"/>
              </w:divBdr>
            </w:div>
          </w:divsChild>
        </w:div>
        <w:div w:id="1426461383">
          <w:marLeft w:val="0"/>
          <w:marRight w:val="0"/>
          <w:marTop w:val="0"/>
          <w:marBottom w:val="0"/>
          <w:divBdr>
            <w:top w:val="none" w:sz="0" w:space="0" w:color="auto"/>
            <w:left w:val="none" w:sz="0" w:space="0" w:color="auto"/>
            <w:bottom w:val="none" w:sz="0" w:space="0" w:color="auto"/>
            <w:right w:val="none" w:sz="0" w:space="0" w:color="auto"/>
          </w:divBdr>
          <w:divsChild>
            <w:div w:id="157053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82335">
      <w:bodyDiv w:val="1"/>
      <w:marLeft w:val="0"/>
      <w:marRight w:val="0"/>
      <w:marTop w:val="0"/>
      <w:marBottom w:val="0"/>
      <w:divBdr>
        <w:top w:val="none" w:sz="0" w:space="0" w:color="auto"/>
        <w:left w:val="none" w:sz="0" w:space="0" w:color="auto"/>
        <w:bottom w:val="none" w:sz="0" w:space="0" w:color="auto"/>
        <w:right w:val="none" w:sz="0" w:space="0" w:color="auto"/>
      </w:divBdr>
    </w:div>
    <w:div w:id="261574145">
      <w:bodyDiv w:val="1"/>
      <w:marLeft w:val="0"/>
      <w:marRight w:val="0"/>
      <w:marTop w:val="0"/>
      <w:marBottom w:val="0"/>
      <w:divBdr>
        <w:top w:val="none" w:sz="0" w:space="0" w:color="auto"/>
        <w:left w:val="none" w:sz="0" w:space="0" w:color="auto"/>
        <w:bottom w:val="none" w:sz="0" w:space="0" w:color="auto"/>
        <w:right w:val="none" w:sz="0" w:space="0" w:color="auto"/>
      </w:divBdr>
    </w:div>
    <w:div w:id="294256737">
      <w:bodyDiv w:val="1"/>
      <w:marLeft w:val="0"/>
      <w:marRight w:val="0"/>
      <w:marTop w:val="0"/>
      <w:marBottom w:val="0"/>
      <w:divBdr>
        <w:top w:val="none" w:sz="0" w:space="0" w:color="auto"/>
        <w:left w:val="none" w:sz="0" w:space="0" w:color="auto"/>
        <w:bottom w:val="none" w:sz="0" w:space="0" w:color="auto"/>
        <w:right w:val="none" w:sz="0" w:space="0" w:color="auto"/>
      </w:divBdr>
      <w:divsChild>
        <w:div w:id="51855632">
          <w:marLeft w:val="0"/>
          <w:marRight w:val="0"/>
          <w:marTop w:val="0"/>
          <w:marBottom w:val="0"/>
          <w:divBdr>
            <w:top w:val="none" w:sz="0" w:space="0" w:color="auto"/>
            <w:left w:val="none" w:sz="0" w:space="0" w:color="auto"/>
            <w:bottom w:val="none" w:sz="0" w:space="0" w:color="auto"/>
            <w:right w:val="none" w:sz="0" w:space="0" w:color="auto"/>
          </w:divBdr>
        </w:div>
      </w:divsChild>
    </w:div>
    <w:div w:id="315647056">
      <w:bodyDiv w:val="1"/>
      <w:marLeft w:val="0"/>
      <w:marRight w:val="0"/>
      <w:marTop w:val="0"/>
      <w:marBottom w:val="0"/>
      <w:divBdr>
        <w:top w:val="none" w:sz="0" w:space="0" w:color="auto"/>
        <w:left w:val="none" w:sz="0" w:space="0" w:color="auto"/>
        <w:bottom w:val="none" w:sz="0" w:space="0" w:color="auto"/>
        <w:right w:val="none" w:sz="0" w:space="0" w:color="auto"/>
      </w:divBdr>
    </w:div>
    <w:div w:id="331299444">
      <w:bodyDiv w:val="1"/>
      <w:marLeft w:val="0"/>
      <w:marRight w:val="0"/>
      <w:marTop w:val="0"/>
      <w:marBottom w:val="0"/>
      <w:divBdr>
        <w:top w:val="none" w:sz="0" w:space="0" w:color="auto"/>
        <w:left w:val="none" w:sz="0" w:space="0" w:color="auto"/>
        <w:bottom w:val="none" w:sz="0" w:space="0" w:color="auto"/>
        <w:right w:val="none" w:sz="0" w:space="0" w:color="auto"/>
      </w:divBdr>
    </w:div>
    <w:div w:id="344090519">
      <w:bodyDiv w:val="1"/>
      <w:marLeft w:val="0"/>
      <w:marRight w:val="0"/>
      <w:marTop w:val="0"/>
      <w:marBottom w:val="0"/>
      <w:divBdr>
        <w:top w:val="none" w:sz="0" w:space="0" w:color="auto"/>
        <w:left w:val="none" w:sz="0" w:space="0" w:color="auto"/>
        <w:bottom w:val="none" w:sz="0" w:space="0" w:color="auto"/>
        <w:right w:val="none" w:sz="0" w:space="0" w:color="auto"/>
      </w:divBdr>
    </w:div>
    <w:div w:id="344601169">
      <w:bodyDiv w:val="1"/>
      <w:marLeft w:val="0"/>
      <w:marRight w:val="0"/>
      <w:marTop w:val="0"/>
      <w:marBottom w:val="0"/>
      <w:divBdr>
        <w:top w:val="none" w:sz="0" w:space="0" w:color="auto"/>
        <w:left w:val="none" w:sz="0" w:space="0" w:color="auto"/>
        <w:bottom w:val="none" w:sz="0" w:space="0" w:color="auto"/>
        <w:right w:val="none" w:sz="0" w:space="0" w:color="auto"/>
      </w:divBdr>
    </w:div>
    <w:div w:id="358629619">
      <w:bodyDiv w:val="1"/>
      <w:marLeft w:val="0"/>
      <w:marRight w:val="0"/>
      <w:marTop w:val="0"/>
      <w:marBottom w:val="0"/>
      <w:divBdr>
        <w:top w:val="none" w:sz="0" w:space="0" w:color="auto"/>
        <w:left w:val="none" w:sz="0" w:space="0" w:color="auto"/>
        <w:bottom w:val="none" w:sz="0" w:space="0" w:color="auto"/>
        <w:right w:val="none" w:sz="0" w:space="0" w:color="auto"/>
      </w:divBdr>
    </w:div>
    <w:div w:id="403575586">
      <w:bodyDiv w:val="1"/>
      <w:marLeft w:val="0"/>
      <w:marRight w:val="0"/>
      <w:marTop w:val="0"/>
      <w:marBottom w:val="0"/>
      <w:divBdr>
        <w:top w:val="none" w:sz="0" w:space="0" w:color="auto"/>
        <w:left w:val="none" w:sz="0" w:space="0" w:color="auto"/>
        <w:bottom w:val="none" w:sz="0" w:space="0" w:color="auto"/>
        <w:right w:val="none" w:sz="0" w:space="0" w:color="auto"/>
      </w:divBdr>
    </w:div>
    <w:div w:id="408432328">
      <w:bodyDiv w:val="1"/>
      <w:marLeft w:val="0"/>
      <w:marRight w:val="0"/>
      <w:marTop w:val="0"/>
      <w:marBottom w:val="0"/>
      <w:divBdr>
        <w:top w:val="none" w:sz="0" w:space="0" w:color="auto"/>
        <w:left w:val="none" w:sz="0" w:space="0" w:color="auto"/>
        <w:bottom w:val="none" w:sz="0" w:space="0" w:color="auto"/>
        <w:right w:val="none" w:sz="0" w:space="0" w:color="auto"/>
      </w:divBdr>
      <w:divsChild>
        <w:div w:id="1682899578">
          <w:marLeft w:val="0"/>
          <w:marRight w:val="0"/>
          <w:marTop w:val="0"/>
          <w:marBottom w:val="0"/>
          <w:divBdr>
            <w:top w:val="none" w:sz="0" w:space="0" w:color="auto"/>
            <w:left w:val="none" w:sz="0" w:space="0" w:color="auto"/>
            <w:bottom w:val="none" w:sz="0" w:space="0" w:color="auto"/>
            <w:right w:val="none" w:sz="0" w:space="0" w:color="auto"/>
          </w:divBdr>
        </w:div>
      </w:divsChild>
    </w:div>
    <w:div w:id="420104415">
      <w:bodyDiv w:val="1"/>
      <w:marLeft w:val="0"/>
      <w:marRight w:val="0"/>
      <w:marTop w:val="0"/>
      <w:marBottom w:val="0"/>
      <w:divBdr>
        <w:top w:val="none" w:sz="0" w:space="0" w:color="auto"/>
        <w:left w:val="none" w:sz="0" w:space="0" w:color="auto"/>
        <w:bottom w:val="none" w:sz="0" w:space="0" w:color="auto"/>
        <w:right w:val="none" w:sz="0" w:space="0" w:color="auto"/>
      </w:divBdr>
    </w:div>
    <w:div w:id="428433559">
      <w:bodyDiv w:val="1"/>
      <w:marLeft w:val="0"/>
      <w:marRight w:val="0"/>
      <w:marTop w:val="0"/>
      <w:marBottom w:val="0"/>
      <w:divBdr>
        <w:top w:val="none" w:sz="0" w:space="0" w:color="auto"/>
        <w:left w:val="none" w:sz="0" w:space="0" w:color="auto"/>
        <w:bottom w:val="none" w:sz="0" w:space="0" w:color="auto"/>
        <w:right w:val="none" w:sz="0" w:space="0" w:color="auto"/>
      </w:divBdr>
      <w:divsChild>
        <w:div w:id="1986158376">
          <w:marLeft w:val="0"/>
          <w:marRight w:val="0"/>
          <w:marTop w:val="0"/>
          <w:marBottom w:val="0"/>
          <w:divBdr>
            <w:top w:val="none" w:sz="0" w:space="0" w:color="auto"/>
            <w:left w:val="none" w:sz="0" w:space="0" w:color="auto"/>
            <w:bottom w:val="none" w:sz="0" w:space="0" w:color="auto"/>
            <w:right w:val="none" w:sz="0" w:space="0" w:color="auto"/>
          </w:divBdr>
        </w:div>
      </w:divsChild>
    </w:div>
    <w:div w:id="428694558">
      <w:bodyDiv w:val="1"/>
      <w:marLeft w:val="0"/>
      <w:marRight w:val="0"/>
      <w:marTop w:val="0"/>
      <w:marBottom w:val="0"/>
      <w:divBdr>
        <w:top w:val="none" w:sz="0" w:space="0" w:color="auto"/>
        <w:left w:val="none" w:sz="0" w:space="0" w:color="auto"/>
        <w:bottom w:val="none" w:sz="0" w:space="0" w:color="auto"/>
        <w:right w:val="none" w:sz="0" w:space="0" w:color="auto"/>
      </w:divBdr>
    </w:div>
    <w:div w:id="599065819">
      <w:bodyDiv w:val="1"/>
      <w:marLeft w:val="0"/>
      <w:marRight w:val="0"/>
      <w:marTop w:val="0"/>
      <w:marBottom w:val="0"/>
      <w:divBdr>
        <w:top w:val="none" w:sz="0" w:space="0" w:color="auto"/>
        <w:left w:val="none" w:sz="0" w:space="0" w:color="auto"/>
        <w:bottom w:val="none" w:sz="0" w:space="0" w:color="auto"/>
        <w:right w:val="none" w:sz="0" w:space="0" w:color="auto"/>
      </w:divBdr>
    </w:div>
    <w:div w:id="613245729">
      <w:bodyDiv w:val="1"/>
      <w:marLeft w:val="0"/>
      <w:marRight w:val="0"/>
      <w:marTop w:val="0"/>
      <w:marBottom w:val="0"/>
      <w:divBdr>
        <w:top w:val="none" w:sz="0" w:space="0" w:color="auto"/>
        <w:left w:val="none" w:sz="0" w:space="0" w:color="auto"/>
        <w:bottom w:val="none" w:sz="0" w:space="0" w:color="auto"/>
        <w:right w:val="none" w:sz="0" w:space="0" w:color="auto"/>
      </w:divBdr>
    </w:div>
    <w:div w:id="680201314">
      <w:bodyDiv w:val="1"/>
      <w:marLeft w:val="0"/>
      <w:marRight w:val="0"/>
      <w:marTop w:val="0"/>
      <w:marBottom w:val="0"/>
      <w:divBdr>
        <w:top w:val="none" w:sz="0" w:space="0" w:color="auto"/>
        <w:left w:val="none" w:sz="0" w:space="0" w:color="auto"/>
        <w:bottom w:val="none" w:sz="0" w:space="0" w:color="auto"/>
        <w:right w:val="none" w:sz="0" w:space="0" w:color="auto"/>
      </w:divBdr>
    </w:div>
    <w:div w:id="685013508">
      <w:bodyDiv w:val="1"/>
      <w:marLeft w:val="0"/>
      <w:marRight w:val="0"/>
      <w:marTop w:val="0"/>
      <w:marBottom w:val="0"/>
      <w:divBdr>
        <w:top w:val="none" w:sz="0" w:space="0" w:color="auto"/>
        <w:left w:val="none" w:sz="0" w:space="0" w:color="auto"/>
        <w:bottom w:val="none" w:sz="0" w:space="0" w:color="auto"/>
        <w:right w:val="none" w:sz="0" w:space="0" w:color="auto"/>
      </w:divBdr>
    </w:div>
    <w:div w:id="700126783">
      <w:bodyDiv w:val="1"/>
      <w:marLeft w:val="0"/>
      <w:marRight w:val="0"/>
      <w:marTop w:val="0"/>
      <w:marBottom w:val="0"/>
      <w:divBdr>
        <w:top w:val="none" w:sz="0" w:space="0" w:color="auto"/>
        <w:left w:val="none" w:sz="0" w:space="0" w:color="auto"/>
        <w:bottom w:val="none" w:sz="0" w:space="0" w:color="auto"/>
        <w:right w:val="none" w:sz="0" w:space="0" w:color="auto"/>
      </w:divBdr>
    </w:div>
    <w:div w:id="720831663">
      <w:bodyDiv w:val="1"/>
      <w:marLeft w:val="0"/>
      <w:marRight w:val="0"/>
      <w:marTop w:val="0"/>
      <w:marBottom w:val="0"/>
      <w:divBdr>
        <w:top w:val="none" w:sz="0" w:space="0" w:color="auto"/>
        <w:left w:val="none" w:sz="0" w:space="0" w:color="auto"/>
        <w:bottom w:val="none" w:sz="0" w:space="0" w:color="auto"/>
        <w:right w:val="none" w:sz="0" w:space="0" w:color="auto"/>
      </w:divBdr>
    </w:div>
    <w:div w:id="821702592">
      <w:bodyDiv w:val="1"/>
      <w:marLeft w:val="0"/>
      <w:marRight w:val="0"/>
      <w:marTop w:val="0"/>
      <w:marBottom w:val="0"/>
      <w:divBdr>
        <w:top w:val="none" w:sz="0" w:space="0" w:color="auto"/>
        <w:left w:val="none" w:sz="0" w:space="0" w:color="auto"/>
        <w:bottom w:val="none" w:sz="0" w:space="0" w:color="auto"/>
        <w:right w:val="none" w:sz="0" w:space="0" w:color="auto"/>
      </w:divBdr>
    </w:div>
    <w:div w:id="883102625">
      <w:bodyDiv w:val="1"/>
      <w:marLeft w:val="0"/>
      <w:marRight w:val="0"/>
      <w:marTop w:val="0"/>
      <w:marBottom w:val="0"/>
      <w:divBdr>
        <w:top w:val="none" w:sz="0" w:space="0" w:color="auto"/>
        <w:left w:val="none" w:sz="0" w:space="0" w:color="auto"/>
        <w:bottom w:val="none" w:sz="0" w:space="0" w:color="auto"/>
        <w:right w:val="none" w:sz="0" w:space="0" w:color="auto"/>
      </w:divBdr>
    </w:div>
    <w:div w:id="904295560">
      <w:bodyDiv w:val="1"/>
      <w:marLeft w:val="0"/>
      <w:marRight w:val="0"/>
      <w:marTop w:val="0"/>
      <w:marBottom w:val="0"/>
      <w:divBdr>
        <w:top w:val="none" w:sz="0" w:space="0" w:color="auto"/>
        <w:left w:val="none" w:sz="0" w:space="0" w:color="auto"/>
        <w:bottom w:val="none" w:sz="0" w:space="0" w:color="auto"/>
        <w:right w:val="none" w:sz="0" w:space="0" w:color="auto"/>
      </w:divBdr>
    </w:div>
    <w:div w:id="926960537">
      <w:bodyDiv w:val="1"/>
      <w:marLeft w:val="0"/>
      <w:marRight w:val="0"/>
      <w:marTop w:val="0"/>
      <w:marBottom w:val="0"/>
      <w:divBdr>
        <w:top w:val="none" w:sz="0" w:space="0" w:color="auto"/>
        <w:left w:val="none" w:sz="0" w:space="0" w:color="auto"/>
        <w:bottom w:val="none" w:sz="0" w:space="0" w:color="auto"/>
        <w:right w:val="none" w:sz="0" w:space="0" w:color="auto"/>
      </w:divBdr>
    </w:div>
    <w:div w:id="1002855551">
      <w:bodyDiv w:val="1"/>
      <w:marLeft w:val="0"/>
      <w:marRight w:val="0"/>
      <w:marTop w:val="0"/>
      <w:marBottom w:val="0"/>
      <w:divBdr>
        <w:top w:val="none" w:sz="0" w:space="0" w:color="auto"/>
        <w:left w:val="none" w:sz="0" w:space="0" w:color="auto"/>
        <w:bottom w:val="none" w:sz="0" w:space="0" w:color="auto"/>
        <w:right w:val="none" w:sz="0" w:space="0" w:color="auto"/>
      </w:divBdr>
    </w:div>
    <w:div w:id="1010572421">
      <w:bodyDiv w:val="1"/>
      <w:marLeft w:val="0"/>
      <w:marRight w:val="0"/>
      <w:marTop w:val="0"/>
      <w:marBottom w:val="0"/>
      <w:divBdr>
        <w:top w:val="none" w:sz="0" w:space="0" w:color="auto"/>
        <w:left w:val="none" w:sz="0" w:space="0" w:color="auto"/>
        <w:bottom w:val="none" w:sz="0" w:space="0" w:color="auto"/>
        <w:right w:val="none" w:sz="0" w:space="0" w:color="auto"/>
      </w:divBdr>
    </w:div>
    <w:div w:id="1100446999">
      <w:bodyDiv w:val="1"/>
      <w:marLeft w:val="0"/>
      <w:marRight w:val="0"/>
      <w:marTop w:val="0"/>
      <w:marBottom w:val="0"/>
      <w:divBdr>
        <w:top w:val="none" w:sz="0" w:space="0" w:color="auto"/>
        <w:left w:val="none" w:sz="0" w:space="0" w:color="auto"/>
        <w:bottom w:val="none" w:sz="0" w:space="0" w:color="auto"/>
        <w:right w:val="none" w:sz="0" w:space="0" w:color="auto"/>
      </w:divBdr>
      <w:divsChild>
        <w:div w:id="1340766221">
          <w:marLeft w:val="0"/>
          <w:marRight w:val="0"/>
          <w:marTop w:val="0"/>
          <w:marBottom w:val="0"/>
          <w:divBdr>
            <w:top w:val="none" w:sz="0" w:space="0" w:color="auto"/>
            <w:left w:val="none" w:sz="0" w:space="0" w:color="auto"/>
            <w:bottom w:val="none" w:sz="0" w:space="0" w:color="auto"/>
            <w:right w:val="none" w:sz="0" w:space="0" w:color="auto"/>
          </w:divBdr>
        </w:div>
      </w:divsChild>
    </w:div>
    <w:div w:id="1101409900">
      <w:bodyDiv w:val="1"/>
      <w:marLeft w:val="0"/>
      <w:marRight w:val="0"/>
      <w:marTop w:val="0"/>
      <w:marBottom w:val="0"/>
      <w:divBdr>
        <w:top w:val="none" w:sz="0" w:space="0" w:color="auto"/>
        <w:left w:val="none" w:sz="0" w:space="0" w:color="auto"/>
        <w:bottom w:val="none" w:sz="0" w:space="0" w:color="auto"/>
        <w:right w:val="none" w:sz="0" w:space="0" w:color="auto"/>
      </w:divBdr>
    </w:div>
    <w:div w:id="1120151787">
      <w:bodyDiv w:val="1"/>
      <w:marLeft w:val="0"/>
      <w:marRight w:val="0"/>
      <w:marTop w:val="0"/>
      <w:marBottom w:val="0"/>
      <w:divBdr>
        <w:top w:val="none" w:sz="0" w:space="0" w:color="auto"/>
        <w:left w:val="none" w:sz="0" w:space="0" w:color="auto"/>
        <w:bottom w:val="none" w:sz="0" w:space="0" w:color="auto"/>
        <w:right w:val="none" w:sz="0" w:space="0" w:color="auto"/>
      </w:divBdr>
    </w:div>
    <w:div w:id="1125150342">
      <w:bodyDiv w:val="1"/>
      <w:marLeft w:val="0"/>
      <w:marRight w:val="0"/>
      <w:marTop w:val="0"/>
      <w:marBottom w:val="0"/>
      <w:divBdr>
        <w:top w:val="none" w:sz="0" w:space="0" w:color="auto"/>
        <w:left w:val="none" w:sz="0" w:space="0" w:color="auto"/>
        <w:bottom w:val="none" w:sz="0" w:space="0" w:color="auto"/>
        <w:right w:val="none" w:sz="0" w:space="0" w:color="auto"/>
      </w:divBdr>
    </w:div>
    <w:div w:id="1148980503">
      <w:bodyDiv w:val="1"/>
      <w:marLeft w:val="0"/>
      <w:marRight w:val="0"/>
      <w:marTop w:val="0"/>
      <w:marBottom w:val="0"/>
      <w:divBdr>
        <w:top w:val="none" w:sz="0" w:space="0" w:color="auto"/>
        <w:left w:val="none" w:sz="0" w:space="0" w:color="auto"/>
        <w:bottom w:val="none" w:sz="0" w:space="0" w:color="auto"/>
        <w:right w:val="none" w:sz="0" w:space="0" w:color="auto"/>
      </w:divBdr>
    </w:div>
    <w:div w:id="1167592660">
      <w:bodyDiv w:val="1"/>
      <w:marLeft w:val="0"/>
      <w:marRight w:val="0"/>
      <w:marTop w:val="0"/>
      <w:marBottom w:val="0"/>
      <w:divBdr>
        <w:top w:val="none" w:sz="0" w:space="0" w:color="auto"/>
        <w:left w:val="none" w:sz="0" w:space="0" w:color="auto"/>
        <w:bottom w:val="none" w:sz="0" w:space="0" w:color="auto"/>
        <w:right w:val="none" w:sz="0" w:space="0" w:color="auto"/>
      </w:divBdr>
    </w:div>
    <w:div w:id="1174611958">
      <w:bodyDiv w:val="1"/>
      <w:marLeft w:val="0"/>
      <w:marRight w:val="0"/>
      <w:marTop w:val="0"/>
      <w:marBottom w:val="0"/>
      <w:divBdr>
        <w:top w:val="none" w:sz="0" w:space="0" w:color="auto"/>
        <w:left w:val="none" w:sz="0" w:space="0" w:color="auto"/>
        <w:bottom w:val="none" w:sz="0" w:space="0" w:color="auto"/>
        <w:right w:val="none" w:sz="0" w:space="0" w:color="auto"/>
      </w:divBdr>
    </w:div>
    <w:div w:id="1182628889">
      <w:bodyDiv w:val="1"/>
      <w:marLeft w:val="0"/>
      <w:marRight w:val="0"/>
      <w:marTop w:val="0"/>
      <w:marBottom w:val="0"/>
      <w:divBdr>
        <w:top w:val="none" w:sz="0" w:space="0" w:color="auto"/>
        <w:left w:val="none" w:sz="0" w:space="0" w:color="auto"/>
        <w:bottom w:val="none" w:sz="0" w:space="0" w:color="auto"/>
        <w:right w:val="none" w:sz="0" w:space="0" w:color="auto"/>
      </w:divBdr>
    </w:div>
    <w:div w:id="1200052416">
      <w:bodyDiv w:val="1"/>
      <w:marLeft w:val="0"/>
      <w:marRight w:val="0"/>
      <w:marTop w:val="0"/>
      <w:marBottom w:val="0"/>
      <w:divBdr>
        <w:top w:val="none" w:sz="0" w:space="0" w:color="auto"/>
        <w:left w:val="none" w:sz="0" w:space="0" w:color="auto"/>
        <w:bottom w:val="none" w:sz="0" w:space="0" w:color="auto"/>
        <w:right w:val="none" w:sz="0" w:space="0" w:color="auto"/>
      </w:divBdr>
    </w:div>
    <w:div w:id="1215775173">
      <w:bodyDiv w:val="1"/>
      <w:marLeft w:val="0"/>
      <w:marRight w:val="0"/>
      <w:marTop w:val="0"/>
      <w:marBottom w:val="0"/>
      <w:divBdr>
        <w:top w:val="none" w:sz="0" w:space="0" w:color="auto"/>
        <w:left w:val="none" w:sz="0" w:space="0" w:color="auto"/>
        <w:bottom w:val="none" w:sz="0" w:space="0" w:color="auto"/>
        <w:right w:val="none" w:sz="0" w:space="0" w:color="auto"/>
      </w:divBdr>
      <w:divsChild>
        <w:div w:id="1700475509">
          <w:marLeft w:val="0"/>
          <w:marRight w:val="0"/>
          <w:marTop w:val="0"/>
          <w:marBottom w:val="0"/>
          <w:divBdr>
            <w:top w:val="none" w:sz="0" w:space="0" w:color="auto"/>
            <w:left w:val="none" w:sz="0" w:space="0" w:color="auto"/>
            <w:bottom w:val="none" w:sz="0" w:space="0" w:color="auto"/>
            <w:right w:val="none" w:sz="0" w:space="0" w:color="auto"/>
          </w:divBdr>
        </w:div>
      </w:divsChild>
    </w:div>
    <w:div w:id="1245065528">
      <w:bodyDiv w:val="1"/>
      <w:marLeft w:val="0"/>
      <w:marRight w:val="0"/>
      <w:marTop w:val="0"/>
      <w:marBottom w:val="0"/>
      <w:divBdr>
        <w:top w:val="none" w:sz="0" w:space="0" w:color="auto"/>
        <w:left w:val="none" w:sz="0" w:space="0" w:color="auto"/>
        <w:bottom w:val="none" w:sz="0" w:space="0" w:color="auto"/>
        <w:right w:val="none" w:sz="0" w:space="0" w:color="auto"/>
      </w:divBdr>
    </w:div>
    <w:div w:id="1288512086">
      <w:bodyDiv w:val="1"/>
      <w:marLeft w:val="0"/>
      <w:marRight w:val="0"/>
      <w:marTop w:val="0"/>
      <w:marBottom w:val="0"/>
      <w:divBdr>
        <w:top w:val="none" w:sz="0" w:space="0" w:color="auto"/>
        <w:left w:val="none" w:sz="0" w:space="0" w:color="auto"/>
        <w:bottom w:val="none" w:sz="0" w:space="0" w:color="auto"/>
        <w:right w:val="none" w:sz="0" w:space="0" w:color="auto"/>
      </w:divBdr>
      <w:divsChild>
        <w:div w:id="1182551861">
          <w:marLeft w:val="0"/>
          <w:marRight w:val="0"/>
          <w:marTop w:val="0"/>
          <w:marBottom w:val="0"/>
          <w:divBdr>
            <w:top w:val="none" w:sz="0" w:space="0" w:color="auto"/>
            <w:left w:val="none" w:sz="0" w:space="0" w:color="auto"/>
            <w:bottom w:val="none" w:sz="0" w:space="0" w:color="auto"/>
            <w:right w:val="none" w:sz="0" w:space="0" w:color="auto"/>
          </w:divBdr>
          <w:divsChild>
            <w:div w:id="1802267594">
              <w:marLeft w:val="0"/>
              <w:marRight w:val="0"/>
              <w:marTop w:val="0"/>
              <w:marBottom w:val="0"/>
              <w:divBdr>
                <w:top w:val="none" w:sz="0" w:space="0" w:color="auto"/>
                <w:left w:val="none" w:sz="0" w:space="0" w:color="auto"/>
                <w:bottom w:val="none" w:sz="0" w:space="0" w:color="auto"/>
                <w:right w:val="none" w:sz="0" w:space="0" w:color="auto"/>
              </w:divBdr>
            </w:div>
            <w:div w:id="1992249722">
              <w:marLeft w:val="0"/>
              <w:marRight w:val="0"/>
              <w:marTop w:val="0"/>
              <w:marBottom w:val="0"/>
              <w:divBdr>
                <w:top w:val="none" w:sz="0" w:space="0" w:color="auto"/>
                <w:left w:val="none" w:sz="0" w:space="0" w:color="auto"/>
                <w:bottom w:val="none" w:sz="0" w:space="0" w:color="auto"/>
                <w:right w:val="none" w:sz="0" w:space="0" w:color="auto"/>
              </w:divBdr>
              <w:divsChild>
                <w:div w:id="751002097">
                  <w:marLeft w:val="0"/>
                  <w:marRight w:val="0"/>
                  <w:marTop w:val="0"/>
                  <w:marBottom w:val="0"/>
                  <w:divBdr>
                    <w:top w:val="none" w:sz="0" w:space="0" w:color="auto"/>
                    <w:left w:val="none" w:sz="0" w:space="0" w:color="auto"/>
                    <w:bottom w:val="none" w:sz="0" w:space="0" w:color="auto"/>
                    <w:right w:val="none" w:sz="0" w:space="0" w:color="auto"/>
                  </w:divBdr>
                  <w:divsChild>
                    <w:div w:id="137122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69378">
              <w:marLeft w:val="0"/>
              <w:marRight w:val="0"/>
              <w:marTop w:val="0"/>
              <w:marBottom w:val="0"/>
              <w:divBdr>
                <w:top w:val="none" w:sz="0" w:space="0" w:color="auto"/>
                <w:left w:val="none" w:sz="0" w:space="0" w:color="auto"/>
                <w:bottom w:val="none" w:sz="0" w:space="0" w:color="auto"/>
                <w:right w:val="none" w:sz="0" w:space="0" w:color="auto"/>
              </w:divBdr>
            </w:div>
          </w:divsChild>
        </w:div>
        <w:div w:id="640311544">
          <w:marLeft w:val="0"/>
          <w:marRight w:val="0"/>
          <w:marTop w:val="0"/>
          <w:marBottom w:val="0"/>
          <w:divBdr>
            <w:top w:val="none" w:sz="0" w:space="0" w:color="auto"/>
            <w:left w:val="none" w:sz="0" w:space="0" w:color="auto"/>
            <w:bottom w:val="none" w:sz="0" w:space="0" w:color="auto"/>
            <w:right w:val="none" w:sz="0" w:space="0" w:color="auto"/>
          </w:divBdr>
          <w:divsChild>
            <w:div w:id="997999464">
              <w:marLeft w:val="0"/>
              <w:marRight w:val="0"/>
              <w:marTop w:val="0"/>
              <w:marBottom w:val="0"/>
              <w:divBdr>
                <w:top w:val="none" w:sz="0" w:space="0" w:color="auto"/>
                <w:left w:val="none" w:sz="0" w:space="0" w:color="auto"/>
                <w:bottom w:val="none" w:sz="0" w:space="0" w:color="auto"/>
                <w:right w:val="none" w:sz="0" w:space="0" w:color="auto"/>
              </w:divBdr>
            </w:div>
            <w:div w:id="413933910">
              <w:marLeft w:val="0"/>
              <w:marRight w:val="0"/>
              <w:marTop w:val="0"/>
              <w:marBottom w:val="0"/>
              <w:divBdr>
                <w:top w:val="none" w:sz="0" w:space="0" w:color="auto"/>
                <w:left w:val="none" w:sz="0" w:space="0" w:color="auto"/>
                <w:bottom w:val="none" w:sz="0" w:space="0" w:color="auto"/>
                <w:right w:val="none" w:sz="0" w:space="0" w:color="auto"/>
              </w:divBdr>
              <w:divsChild>
                <w:div w:id="1171871334">
                  <w:marLeft w:val="0"/>
                  <w:marRight w:val="0"/>
                  <w:marTop w:val="0"/>
                  <w:marBottom w:val="0"/>
                  <w:divBdr>
                    <w:top w:val="none" w:sz="0" w:space="0" w:color="auto"/>
                    <w:left w:val="none" w:sz="0" w:space="0" w:color="auto"/>
                    <w:bottom w:val="none" w:sz="0" w:space="0" w:color="auto"/>
                    <w:right w:val="none" w:sz="0" w:space="0" w:color="auto"/>
                  </w:divBdr>
                  <w:divsChild>
                    <w:div w:id="45490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935745">
              <w:marLeft w:val="0"/>
              <w:marRight w:val="0"/>
              <w:marTop w:val="0"/>
              <w:marBottom w:val="0"/>
              <w:divBdr>
                <w:top w:val="none" w:sz="0" w:space="0" w:color="auto"/>
                <w:left w:val="none" w:sz="0" w:space="0" w:color="auto"/>
                <w:bottom w:val="none" w:sz="0" w:space="0" w:color="auto"/>
                <w:right w:val="none" w:sz="0" w:space="0" w:color="auto"/>
              </w:divBdr>
            </w:div>
          </w:divsChild>
        </w:div>
        <w:div w:id="1998222128">
          <w:marLeft w:val="0"/>
          <w:marRight w:val="0"/>
          <w:marTop w:val="0"/>
          <w:marBottom w:val="0"/>
          <w:divBdr>
            <w:top w:val="none" w:sz="0" w:space="0" w:color="auto"/>
            <w:left w:val="none" w:sz="0" w:space="0" w:color="auto"/>
            <w:bottom w:val="none" w:sz="0" w:space="0" w:color="auto"/>
            <w:right w:val="none" w:sz="0" w:space="0" w:color="auto"/>
          </w:divBdr>
          <w:divsChild>
            <w:div w:id="107087199">
              <w:marLeft w:val="0"/>
              <w:marRight w:val="0"/>
              <w:marTop w:val="0"/>
              <w:marBottom w:val="0"/>
              <w:divBdr>
                <w:top w:val="none" w:sz="0" w:space="0" w:color="auto"/>
                <w:left w:val="none" w:sz="0" w:space="0" w:color="auto"/>
                <w:bottom w:val="none" w:sz="0" w:space="0" w:color="auto"/>
                <w:right w:val="none" w:sz="0" w:space="0" w:color="auto"/>
              </w:divBdr>
            </w:div>
            <w:div w:id="2110736726">
              <w:marLeft w:val="0"/>
              <w:marRight w:val="0"/>
              <w:marTop w:val="0"/>
              <w:marBottom w:val="0"/>
              <w:divBdr>
                <w:top w:val="none" w:sz="0" w:space="0" w:color="auto"/>
                <w:left w:val="none" w:sz="0" w:space="0" w:color="auto"/>
                <w:bottom w:val="none" w:sz="0" w:space="0" w:color="auto"/>
                <w:right w:val="none" w:sz="0" w:space="0" w:color="auto"/>
              </w:divBdr>
              <w:divsChild>
                <w:div w:id="1998724735">
                  <w:marLeft w:val="0"/>
                  <w:marRight w:val="0"/>
                  <w:marTop w:val="0"/>
                  <w:marBottom w:val="0"/>
                  <w:divBdr>
                    <w:top w:val="none" w:sz="0" w:space="0" w:color="auto"/>
                    <w:left w:val="none" w:sz="0" w:space="0" w:color="auto"/>
                    <w:bottom w:val="none" w:sz="0" w:space="0" w:color="auto"/>
                    <w:right w:val="none" w:sz="0" w:space="0" w:color="auto"/>
                  </w:divBdr>
                  <w:divsChild>
                    <w:div w:id="66914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8570">
              <w:marLeft w:val="0"/>
              <w:marRight w:val="0"/>
              <w:marTop w:val="0"/>
              <w:marBottom w:val="0"/>
              <w:divBdr>
                <w:top w:val="none" w:sz="0" w:space="0" w:color="auto"/>
                <w:left w:val="none" w:sz="0" w:space="0" w:color="auto"/>
                <w:bottom w:val="none" w:sz="0" w:space="0" w:color="auto"/>
                <w:right w:val="none" w:sz="0" w:space="0" w:color="auto"/>
              </w:divBdr>
            </w:div>
          </w:divsChild>
        </w:div>
        <w:div w:id="378938587">
          <w:marLeft w:val="0"/>
          <w:marRight w:val="0"/>
          <w:marTop w:val="0"/>
          <w:marBottom w:val="0"/>
          <w:divBdr>
            <w:top w:val="none" w:sz="0" w:space="0" w:color="auto"/>
            <w:left w:val="none" w:sz="0" w:space="0" w:color="auto"/>
            <w:bottom w:val="none" w:sz="0" w:space="0" w:color="auto"/>
            <w:right w:val="none" w:sz="0" w:space="0" w:color="auto"/>
          </w:divBdr>
          <w:divsChild>
            <w:div w:id="663122084">
              <w:marLeft w:val="0"/>
              <w:marRight w:val="0"/>
              <w:marTop w:val="0"/>
              <w:marBottom w:val="0"/>
              <w:divBdr>
                <w:top w:val="none" w:sz="0" w:space="0" w:color="auto"/>
                <w:left w:val="none" w:sz="0" w:space="0" w:color="auto"/>
                <w:bottom w:val="none" w:sz="0" w:space="0" w:color="auto"/>
                <w:right w:val="none" w:sz="0" w:space="0" w:color="auto"/>
              </w:divBdr>
            </w:div>
            <w:div w:id="1682245414">
              <w:marLeft w:val="0"/>
              <w:marRight w:val="0"/>
              <w:marTop w:val="0"/>
              <w:marBottom w:val="0"/>
              <w:divBdr>
                <w:top w:val="none" w:sz="0" w:space="0" w:color="auto"/>
                <w:left w:val="none" w:sz="0" w:space="0" w:color="auto"/>
                <w:bottom w:val="none" w:sz="0" w:space="0" w:color="auto"/>
                <w:right w:val="none" w:sz="0" w:space="0" w:color="auto"/>
              </w:divBdr>
              <w:divsChild>
                <w:div w:id="267395033">
                  <w:marLeft w:val="0"/>
                  <w:marRight w:val="0"/>
                  <w:marTop w:val="0"/>
                  <w:marBottom w:val="0"/>
                  <w:divBdr>
                    <w:top w:val="none" w:sz="0" w:space="0" w:color="auto"/>
                    <w:left w:val="none" w:sz="0" w:space="0" w:color="auto"/>
                    <w:bottom w:val="none" w:sz="0" w:space="0" w:color="auto"/>
                    <w:right w:val="none" w:sz="0" w:space="0" w:color="auto"/>
                  </w:divBdr>
                  <w:divsChild>
                    <w:div w:id="190764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01695">
              <w:marLeft w:val="0"/>
              <w:marRight w:val="0"/>
              <w:marTop w:val="0"/>
              <w:marBottom w:val="0"/>
              <w:divBdr>
                <w:top w:val="none" w:sz="0" w:space="0" w:color="auto"/>
                <w:left w:val="none" w:sz="0" w:space="0" w:color="auto"/>
                <w:bottom w:val="none" w:sz="0" w:space="0" w:color="auto"/>
                <w:right w:val="none" w:sz="0" w:space="0" w:color="auto"/>
              </w:divBdr>
            </w:div>
          </w:divsChild>
        </w:div>
        <w:div w:id="1969429314">
          <w:marLeft w:val="0"/>
          <w:marRight w:val="0"/>
          <w:marTop w:val="0"/>
          <w:marBottom w:val="0"/>
          <w:divBdr>
            <w:top w:val="none" w:sz="0" w:space="0" w:color="auto"/>
            <w:left w:val="none" w:sz="0" w:space="0" w:color="auto"/>
            <w:bottom w:val="none" w:sz="0" w:space="0" w:color="auto"/>
            <w:right w:val="none" w:sz="0" w:space="0" w:color="auto"/>
          </w:divBdr>
          <w:divsChild>
            <w:div w:id="2077707667">
              <w:marLeft w:val="0"/>
              <w:marRight w:val="0"/>
              <w:marTop w:val="0"/>
              <w:marBottom w:val="0"/>
              <w:divBdr>
                <w:top w:val="none" w:sz="0" w:space="0" w:color="auto"/>
                <w:left w:val="none" w:sz="0" w:space="0" w:color="auto"/>
                <w:bottom w:val="none" w:sz="0" w:space="0" w:color="auto"/>
                <w:right w:val="none" w:sz="0" w:space="0" w:color="auto"/>
              </w:divBdr>
            </w:div>
            <w:div w:id="351035962">
              <w:marLeft w:val="0"/>
              <w:marRight w:val="0"/>
              <w:marTop w:val="0"/>
              <w:marBottom w:val="0"/>
              <w:divBdr>
                <w:top w:val="none" w:sz="0" w:space="0" w:color="auto"/>
                <w:left w:val="none" w:sz="0" w:space="0" w:color="auto"/>
                <w:bottom w:val="none" w:sz="0" w:space="0" w:color="auto"/>
                <w:right w:val="none" w:sz="0" w:space="0" w:color="auto"/>
              </w:divBdr>
              <w:divsChild>
                <w:div w:id="1619022404">
                  <w:marLeft w:val="0"/>
                  <w:marRight w:val="0"/>
                  <w:marTop w:val="0"/>
                  <w:marBottom w:val="0"/>
                  <w:divBdr>
                    <w:top w:val="none" w:sz="0" w:space="0" w:color="auto"/>
                    <w:left w:val="none" w:sz="0" w:space="0" w:color="auto"/>
                    <w:bottom w:val="none" w:sz="0" w:space="0" w:color="auto"/>
                    <w:right w:val="none" w:sz="0" w:space="0" w:color="auto"/>
                  </w:divBdr>
                  <w:divsChild>
                    <w:div w:id="48315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3868">
      <w:bodyDiv w:val="1"/>
      <w:marLeft w:val="0"/>
      <w:marRight w:val="0"/>
      <w:marTop w:val="0"/>
      <w:marBottom w:val="0"/>
      <w:divBdr>
        <w:top w:val="none" w:sz="0" w:space="0" w:color="auto"/>
        <w:left w:val="none" w:sz="0" w:space="0" w:color="auto"/>
        <w:bottom w:val="none" w:sz="0" w:space="0" w:color="auto"/>
        <w:right w:val="none" w:sz="0" w:space="0" w:color="auto"/>
      </w:divBdr>
    </w:div>
    <w:div w:id="1319383363">
      <w:bodyDiv w:val="1"/>
      <w:marLeft w:val="0"/>
      <w:marRight w:val="0"/>
      <w:marTop w:val="0"/>
      <w:marBottom w:val="0"/>
      <w:divBdr>
        <w:top w:val="none" w:sz="0" w:space="0" w:color="auto"/>
        <w:left w:val="none" w:sz="0" w:space="0" w:color="auto"/>
        <w:bottom w:val="none" w:sz="0" w:space="0" w:color="auto"/>
        <w:right w:val="none" w:sz="0" w:space="0" w:color="auto"/>
      </w:divBdr>
    </w:div>
    <w:div w:id="1338730919">
      <w:bodyDiv w:val="1"/>
      <w:marLeft w:val="0"/>
      <w:marRight w:val="0"/>
      <w:marTop w:val="0"/>
      <w:marBottom w:val="0"/>
      <w:divBdr>
        <w:top w:val="none" w:sz="0" w:space="0" w:color="auto"/>
        <w:left w:val="none" w:sz="0" w:space="0" w:color="auto"/>
        <w:bottom w:val="none" w:sz="0" w:space="0" w:color="auto"/>
        <w:right w:val="none" w:sz="0" w:space="0" w:color="auto"/>
      </w:divBdr>
    </w:div>
    <w:div w:id="1351835995">
      <w:bodyDiv w:val="1"/>
      <w:marLeft w:val="0"/>
      <w:marRight w:val="0"/>
      <w:marTop w:val="0"/>
      <w:marBottom w:val="0"/>
      <w:divBdr>
        <w:top w:val="none" w:sz="0" w:space="0" w:color="auto"/>
        <w:left w:val="none" w:sz="0" w:space="0" w:color="auto"/>
        <w:bottom w:val="none" w:sz="0" w:space="0" w:color="auto"/>
        <w:right w:val="none" w:sz="0" w:space="0" w:color="auto"/>
      </w:divBdr>
      <w:divsChild>
        <w:div w:id="333072314">
          <w:marLeft w:val="0"/>
          <w:marRight w:val="0"/>
          <w:marTop w:val="0"/>
          <w:marBottom w:val="0"/>
          <w:divBdr>
            <w:top w:val="none" w:sz="0" w:space="0" w:color="auto"/>
            <w:left w:val="none" w:sz="0" w:space="0" w:color="auto"/>
            <w:bottom w:val="none" w:sz="0" w:space="0" w:color="auto"/>
            <w:right w:val="none" w:sz="0" w:space="0" w:color="auto"/>
          </w:divBdr>
        </w:div>
      </w:divsChild>
    </w:div>
    <w:div w:id="1390959098">
      <w:bodyDiv w:val="1"/>
      <w:marLeft w:val="0"/>
      <w:marRight w:val="0"/>
      <w:marTop w:val="0"/>
      <w:marBottom w:val="0"/>
      <w:divBdr>
        <w:top w:val="none" w:sz="0" w:space="0" w:color="auto"/>
        <w:left w:val="none" w:sz="0" w:space="0" w:color="auto"/>
        <w:bottom w:val="none" w:sz="0" w:space="0" w:color="auto"/>
        <w:right w:val="none" w:sz="0" w:space="0" w:color="auto"/>
      </w:divBdr>
      <w:divsChild>
        <w:div w:id="303701809">
          <w:marLeft w:val="0"/>
          <w:marRight w:val="0"/>
          <w:marTop w:val="0"/>
          <w:marBottom w:val="0"/>
          <w:divBdr>
            <w:top w:val="none" w:sz="0" w:space="0" w:color="auto"/>
            <w:left w:val="none" w:sz="0" w:space="0" w:color="auto"/>
            <w:bottom w:val="none" w:sz="0" w:space="0" w:color="auto"/>
            <w:right w:val="none" w:sz="0" w:space="0" w:color="auto"/>
          </w:divBdr>
          <w:divsChild>
            <w:div w:id="1507090405">
              <w:marLeft w:val="0"/>
              <w:marRight w:val="0"/>
              <w:marTop w:val="0"/>
              <w:marBottom w:val="0"/>
              <w:divBdr>
                <w:top w:val="none" w:sz="0" w:space="0" w:color="auto"/>
                <w:left w:val="none" w:sz="0" w:space="0" w:color="auto"/>
                <w:bottom w:val="none" w:sz="0" w:space="0" w:color="auto"/>
                <w:right w:val="none" w:sz="0" w:space="0" w:color="auto"/>
              </w:divBdr>
            </w:div>
            <w:div w:id="1518427336">
              <w:marLeft w:val="0"/>
              <w:marRight w:val="0"/>
              <w:marTop w:val="0"/>
              <w:marBottom w:val="0"/>
              <w:divBdr>
                <w:top w:val="none" w:sz="0" w:space="0" w:color="auto"/>
                <w:left w:val="none" w:sz="0" w:space="0" w:color="auto"/>
                <w:bottom w:val="none" w:sz="0" w:space="0" w:color="auto"/>
                <w:right w:val="none" w:sz="0" w:space="0" w:color="auto"/>
              </w:divBdr>
              <w:divsChild>
                <w:div w:id="340282999">
                  <w:marLeft w:val="0"/>
                  <w:marRight w:val="0"/>
                  <w:marTop w:val="0"/>
                  <w:marBottom w:val="0"/>
                  <w:divBdr>
                    <w:top w:val="none" w:sz="0" w:space="0" w:color="auto"/>
                    <w:left w:val="none" w:sz="0" w:space="0" w:color="auto"/>
                    <w:bottom w:val="none" w:sz="0" w:space="0" w:color="auto"/>
                    <w:right w:val="none" w:sz="0" w:space="0" w:color="auto"/>
                  </w:divBdr>
                  <w:divsChild>
                    <w:div w:id="179046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33224">
              <w:marLeft w:val="0"/>
              <w:marRight w:val="0"/>
              <w:marTop w:val="0"/>
              <w:marBottom w:val="0"/>
              <w:divBdr>
                <w:top w:val="none" w:sz="0" w:space="0" w:color="auto"/>
                <w:left w:val="none" w:sz="0" w:space="0" w:color="auto"/>
                <w:bottom w:val="none" w:sz="0" w:space="0" w:color="auto"/>
                <w:right w:val="none" w:sz="0" w:space="0" w:color="auto"/>
              </w:divBdr>
            </w:div>
          </w:divsChild>
        </w:div>
        <w:div w:id="1078357333">
          <w:marLeft w:val="0"/>
          <w:marRight w:val="0"/>
          <w:marTop w:val="0"/>
          <w:marBottom w:val="0"/>
          <w:divBdr>
            <w:top w:val="none" w:sz="0" w:space="0" w:color="auto"/>
            <w:left w:val="none" w:sz="0" w:space="0" w:color="auto"/>
            <w:bottom w:val="none" w:sz="0" w:space="0" w:color="auto"/>
            <w:right w:val="none" w:sz="0" w:space="0" w:color="auto"/>
          </w:divBdr>
          <w:divsChild>
            <w:div w:id="749893273">
              <w:marLeft w:val="0"/>
              <w:marRight w:val="0"/>
              <w:marTop w:val="0"/>
              <w:marBottom w:val="0"/>
              <w:divBdr>
                <w:top w:val="none" w:sz="0" w:space="0" w:color="auto"/>
                <w:left w:val="none" w:sz="0" w:space="0" w:color="auto"/>
                <w:bottom w:val="none" w:sz="0" w:space="0" w:color="auto"/>
                <w:right w:val="none" w:sz="0" w:space="0" w:color="auto"/>
              </w:divBdr>
            </w:div>
            <w:div w:id="394087285">
              <w:marLeft w:val="0"/>
              <w:marRight w:val="0"/>
              <w:marTop w:val="0"/>
              <w:marBottom w:val="0"/>
              <w:divBdr>
                <w:top w:val="none" w:sz="0" w:space="0" w:color="auto"/>
                <w:left w:val="none" w:sz="0" w:space="0" w:color="auto"/>
                <w:bottom w:val="none" w:sz="0" w:space="0" w:color="auto"/>
                <w:right w:val="none" w:sz="0" w:space="0" w:color="auto"/>
              </w:divBdr>
              <w:divsChild>
                <w:div w:id="1105615876">
                  <w:marLeft w:val="0"/>
                  <w:marRight w:val="0"/>
                  <w:marTop w:val="0"/>
                  <w:marBottom w:val="0"/>
                  <w:divBdr>
                    <w:top w:val="none" w:sz="0" w:space="0" w:color="auto"/>
                    <w:left w:val="none" w:sz="0" w:space="0" w:color="auto"/>
                    <w:bottom w:val="none" w:sz="0" w:space="0" w:color="auto"/>
                    <w:right w:val="none" w:sz="0" w:space="0" w:color="auto"/>
                  </w:divBdr>
                  <w:divsChild>
                    <w:div w:id="9348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04763">
              <w:marLeft w:val="0"/>
              <w:marRight w:val="0"/>
              <w:marTop w:val="0"/>
              <w:marBottom w:val="0"/>
              <w:divBdr>
                <w:top w:val="none" w:sz="0" w:space="0" w:color="auto"/>
                <w:left w:val="none" w:sz="0" w:space="0" w:color="auto"/>
                <w:bottom w:val="none" w:sz="0" w:space="0" w:color="auto"/>
                <w:right w:val="none" w:sz="0" w:space="0" w:color="auto"/>
              </w:divBdr>
            </w:div>
          </w:divsChild>
        </w:div>
        <w:div w:id="651446877">
          <w:marLeft w:val="0"/>
          <w:marRight w:val="0"/>
          <w:marTop w:val="0"/>
          <w:marBottom w:val="0"/>
          <w:divBdr>
            <w:top w:val="none" w:sz="0" w:space="0" w:color="auto"/>
            <w:left w:val="none" w:sz="0" w:space="0" w:color="auto"/>
            <w:bottom w:val="none" w:sz="0" w:space="0" w:color="auto"/>
            <w:right w:val="none" w:sz="0" w:space="0" w:color="auto"/>
          </w:divBdr>
          <w:divsChild>
            <w:div w:id="1805657007">
              <w:marLeft w:val="0"/>
              <w:marRight w:val="0"/>
              <w:marTop w:val="0"/>
              <w:marBottom w:val="0"/>
              <w:divBdr>
                <w:top w:val="none" w:sz="0" w:space="0" w:color="auto"/>
                <w:left w:val="none" w:sz="0" w:space="0" w:color="auto"/>
                <w:bottom w:val="none" w:sz="0" w:space="0" w:color="auto"/>
                <w:right w:val="none" w:sz="0" w:space="0" w:color="auto"/>
              </w:divBdr>
            </w:div>
            <w:div w:id="1378629610">
              <w:marLeft w:val="0"/>
              <w:marRight w:val="0"/>
              <w:marTop w:val="0"/>
              <w:marBottom w:val="0"/>
              <w:divBdr>
                <w:top w:val="none" w:sz="0" w:space="0" w:color="auto"/>
                <w:left w:val="none" w:sz="0" w:space="0" w:color="auto"/>
                <w:bottom w:val="none" w:sz="0" w:space="0" w:color="auto"/>
                <w:right w:val="none" w:sz="0" w:space="0" w:color="auto"/>
              </w:divBdr>
              <w:divsChild>
                <w:div w:id="1930380552">
                  <w:marLeft w:val="0"/>
                  <w:marRight w:val="0"/>
                  <w:marTop w:val="0"/>
                  <w:marBottom w:val="0"/>
                  <w:divBdr>
                    <w:top w:val="none" w:sz="0" w:space="0" w:color="auto"/>
                    <w:left w:val="none" w:sz="0" w:space="0" w:color="auto"/>
                    <w:bottom w:val="none" w:sz="0" w:space="0" w:color="auto"/>
                    <w:right w:val="none" w:sz="0" w:space="0" w:color="auto"/>
                  </w:divBdr>
                  <w:divsChild>
                    <w:div w:id="354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47342">
              <w:marLeft w:val="0"/>
              <w:marRight w:val="0"/>
              <w:marTop w:val="0"/>
              <w:marBottom w:val="0"/>
              <w:divBdr>
                <w:top w:val="none" w:sz="0" w:space="0" w:color="auto"/>
                <w:left w:val="none" w:sz="0" w:space="0" w:color="auto"/>
                <w:bottom w:val="none" w:sz="0" w:space="0" w:color="auto"/>
                <w:right w:val="none" w:sz="0" w:space="0" w:color="auto"/>
              </w:divBdr>
            </w:div>
          </w:divsChild>
        </w:div>
        <w:div w:id="1818456445">
          <w:marLeft w:val="0"/>
          <w:marRight w:val="0"/>
          <w:marTop w:val="0"/>
          <w:marBottom w:val="0"/>
          <w:divBdr>
            <w:top w:val="none" w:sz="0" w:space="0" w:color="auto"/>
            <w:left w:val="none" w:sz="0" w:space="0" w:color="auto"/>
            <w:bottom w:val="none" w:sz="0" w:space="0" w:color="auto"/>
            <w:right w:val="none" w:sz="0" w:space="0" w:color="auto"/>
          </w:divBdr>
          <w:divsChild>
            <w:div w:id="2058312588">
              <w:marLeft w:val="0"/>
              <w:marRight w:val="0"/>
              <w:marTop w:val="0"/>
              <w:marBottom w:val="0"/>
              <w:divBdr>
                <w:top w:val="none" w:sz="0" w:space="0" w:color="auto"/>
                <w:left w:val="none" w:sz="0" w:space="0" w:color="auto"/>
                <w:bottom w:val="none" w:sz="0" w:space="0" w:color="auto"/>
                <w:right w:val="none" w:sz="0" w:space="0" w:color="auto"/>
              </w:divBdr>
            </w:div>
            <w:div w:id="670913101">
              <w:marLeft w:val="0"/>
              <w:marRight w:val="0"/>
              <w:marTop w:val="0"/>
              <w:marBottom w:val="0"/>
              <w:divBdr>
                <w:top w:val="none" w:sz="0" w:space="0" w:color="auto"/>
                <w:left w:val="none" w:sz="0" w:space="0" w:color="auto"/>
                <w:bottom w:val="none" w:sz="0" w:space="0" w:color="auto"/>
                <w:right w:val="none" w:sz="0" w:space="0" w:color="auto"/>
              </w:divBdr>
              <w:divsChild>
                <w:div w:id="1502500781">
                  <w:marLeft w:val="0"/>
                  <w:marRight w:val="0"/>
                  <w:marTop w:val="0"/>
                  <w:marBottom w:val="0"/>
                  <w:divBdr>
                    <w:top w:val="none" w:sz="0" w:space="0" w:color="auto"/>
                    <w:left w:val="none" w:sz="0" w:space="0" w:color="auto"/>
                    <w:bottom w:val="none" w:sz="0" w:space="0" w:color="auto"/>
                    <w:right w:val="none" w:sz="0" w:space="0" w:color="auto"/>
                  </w:divBdr>
                  <w:divsChild>
                    <w:div w:id="107192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6664">
              <w:marLeft w:val="0"/>
              <w:marRight w:val="0"/>
              <w:marTop w:val="0"/>
              <w:marBottom w:val="0"/>
              <w:divBdr>
                <w:top w:val="none" w:sz="0" w:space="0" w:color="auto"/>
                <w:left w:val="none" w:sz="0" w:space="0" w:color="auto"/>
                <w:bottom w:val="none" w:sz="0" w:space="0" w:color="auto"/>
                <w:right w:val="none" w:sz="0" w:space="0" w:color="auto"/>
              </w:divBdr>
            </w:div>
          </w:divsChild>
        </w:div>
        <w:div w:id="1567565283">
          <w:marLeft w:val="0"/>
          <w:marRight w:val="0"/>
          <w:marTop w:val="0"/>
          <w:marBottom w:val="0"/>
          <w:divBdr>
            <w:top w:val="none" w:sz="0" w:space="0" w:color="auto"/>
            <w:left w:val="none" w:sz="0" w:space="0" w:color="auto"/>
            <w:bottom w:val="none" w:sz="0" w:space="0" w:color="auto"/>
            <w:right w:val="none" w:sz="0" w:space="0" w:color="auto"/>
          </w:divBdr>
          <w:divsChild>
            <w:div w:id="1776944353">
              <w:marLeft w:val="0"/>
              <w:marRight w:val="0"/>
              <w:marTop w:val="0"/>
              <w:marBottom w:val="0"/>
              <w:divBdr>
                <w:top w:val="none" w:sz="0" w:space="0" w:color="auto"/>
                <w:left w:val="none" w:sz="0" w:space="0" w:color="auto"/>
                <w:bottom w:val="none" w:sz="0" w:space="0" w:color="auto"/>
                <w:right w:val="none" w:sz="0" w:space="0" w:color="auto"/>
              </w:divBdr>
            </w:div>
            <w:div w:id="1474323775">
              <w:marLeft w:val="0"/>
              <w:marRight w:val="0"/>
              <w:marTop w:val="0"/>
              <w:marBottom w:val="0"/>
              <w:divBdr>
                <w:top w:val="none" w:sz="0" w:space="0" w:color="auto"/>
                <w:left w:val="none" w:sz="0" w:space="0" w:color="auto"/>
                <w:bottom w:val="none" w:sz="0" w:space="0" w:color="auto"/>
                <w:right w:val="none" w:sz="0" w:space="0" w:color="auto"/>
              </w:divBdr>
              <w:divsChild>
                <w:div w:id="128283335">
                  <w:marLeft w:val="0"/>
                  <w:marRight w:val="0"/>
                  <w:marTop w:val="0"/>
                  <w:marBottom w:val="0"/>
                  <w:divBdr>
                    <w:top w:val="none" w:sz="0" w:space="0" w:color="auto"/>
                    <w:left w:val="none" w:sz="0" w:space="0" w:color="auto"/>
                    <w:bottom w:val="none" w:sz="0" w:space="0" w:color="auto"/>
                    <w:right w:val="none" w:sz="0" w:space="0" w:color="auto"/>
                  </w:divBdr>
                  <w:divsChild>
                    <w:div w:id="8256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66800">
              <w:marLeft w:val="0"/>
              <w:marRight w:val="0"/>
              <w:marTop w:val="0"/>
              <w:marBottom w:val="0"/>
              <w:divBdr>
                <w:top w:val="none" w:sz="0" w:space="0" w:color="auto"/>
                <w:left w:val="none" w:sz="0" w:space="0" w:color="auto"/>
                <w:bottom w:val="none" w:sz="0" w:space="0" w:color="auto"/>
                <w:right w:val="none" w:sz="0" w:space="0" w:color="auto"/>
              </w:divBdr>
            </w:div>
          </w:divsChild>
        </w:div>
        <w:div w:id="1491369086">
          <w:marLeft w:val="0"/>
          <w:marRight w:val="0"/>
          <w:marTop w:val="0"/>
          <w:marBottom w:val="0"/>
          <w:divBdr>
            <w:top w:val="none" w:sz="0" w:space="0" w:color="auto"/>
            <w:left w:val="none" w:sz="0" w:space="0" w:color="auto"/>
            <w:bottom w:val="none" w:sz="0" w:space="0" w:color="auto"/>
            <w:right w:val="none" w:sz="0" w:space="0" w:color="auto"/>
          </w:divBdr>
          <w:divsChild>
            <w:div w:id="12650439">
              <w:marLeft w:val="0"/>
              <w:marRight w:val="0"/>
              <w:marTop w:val="0"/>
              <w:marBottom w:val="0"/>
              <w:divBdr>
                <w:top w:val="none" w:sz="0" w:space="0" w:color="auto"/>
                <w:left w:val="none" w:sz="0" w:space="0" w:color="auto"/>
                <w:bottom w:val="none" w:sz="0" w:space="0" w:color="auto"/>
                <w:right w:val="none" w:sz="0" w:space="0" w:color="auto"/>
              </w:divBdr>
            </w:div>
            <w:div w:id="1366754784">
              <w:marLeft w:val="0"/>
              <w:marRight w:val="0"/>
              <w:marTop w:val="0"/>
              <w:marBottom w:val="0"/>
              <w:divBdr>
                <w:top w:val="none" w:sz="0" w:space="0" w:color="auto"/>
                <w:left w:val="none" w:sz="0" w:space="0" w:color="auto"/>
                <w:bottom w:val="none" w:sz="0" w:space="0" w:color="auto"/>
                <w:right w:val="none" w:sz="0" w:space="0" w:color="auto"/>
              </w:divBdr>
              <w:divsChild>
                <w:div w:id="621230623">
                  <w:marLeft w:val="0"/>
                  <w:marRight w:val="0"/>
                  <w:marTop w:val="0"/>
                  <w:marBottom w:val="0"/>
                  <w:divBdr>
                    <w:top w:val="none" w:sz="0" w:space="0" w:color="auto"/>
                    <w:left w:val="none" w:sz="0" w:space="0" w:color="auto"/>
                    <w:bottom w:val="none" w:sz="0" w:space="0" w:color="auto"/>
                    <w:right w:val="none" w:sz="0" w:space="0" w:color="auto"/>
                  </w:divBdr>
                  <w:divsChild>
                    <w:div w:id="202841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34610">
              <w:marLeft w:val="0"/>
              <w:marRight w:val="0"/>
              <w:marTop w:val="0"/>
              <w:marBottom w:val="0"/>
              <w:divBdr>
                <w:top w:val="none" w:sz="0" w:space="0" w:color="auto"/>
                <w:left w:val="none" w:sz="0" w:space="0" w:color="auto"/>
                <w:bottom w:val="none" w:sz="0" w:space="0" w:color="auto"/>
                <w:right w:val="none" w:sz="0" w:space="0" w:color="auto"/>
              </w:divBdr>
            </w:div>
          </w:divsChild>
        </w:div>
        <w:div w:id="84765415">
          <w:marLeft w:val="0"/>
          <w:marRight w:val="0"/>
          <w:marTop w:val="0"/>
          <w:marBottom w:val="0"/>
          <w:divBdr>
            <w:top w:val="none" w:sz="0" w:space="0" w:color="auto"/>
            <w:left w:val="none" w:sz="0" w:space="0" w:color="auto"/>
            <w:bottom w:val="none" w:sz="0" w:space="0" w:color="auto"/>
            <w:right w:val="none" w:sz="0" w:space="0" w:color="auto"/>
          </w:divBdr>
          <w:divsChild>
            <w:div w:id="465585210">
              <w:marLeft w:val="0"/>
              <w:marRight w:val="0"/>
              <w:marTop w:val="0"/>
              <w:marBottom w:val="0"/>
              <w:divBdr>
                <w:top w:val="none" w:sz="0" w:space="0" w:color="auto"/>
                <w:left w:val="none" w:sz="0" w:space="0" w:color="auto"/>
                <w:bottom w:val="none" w:sz="0" w:space="0" w:color="auto"/>
                <w:right w:val="none" w:sz="0" w:space="0" w:color="auto"/>
              </w:divBdr>
            </w:div>
            <w:div w:id="807359332">
              <w:marLeft w:val="0"/>
              <w:marRight w:val="0"/>
              <w:marTop w:val="0"/>
              <w:marBottom w:val="0"/>
              <w:divBdr>
                <w:top w:val="none" w:sz="0" w:space="0" w:color="auto"/>
                <w:left w:val="none" w:sz="0" w:space="0" w:color="auto"/>
                <w:bottom w:val="none" w:sz="0" w:space="0" w:color="auto"/>
                <w:right w:val="none" w:sz="0" w:space="0" w:color="auto"/>
              </w:divBdr>
              <w:divsChild>
                <w:div w:id="1632438290">
                  <w:marLeft w:val="0"/>
                  <w:marRight w:val="0"/>
                  <w:marTop w:val="0"/>
                  <w:marBottom w:val="0"/>
                  <w:divBdr>
                    <w:top w:val="none" w:sz="0" w:space="0" w:color="auto"/>
                    <w:left w:val="none" w:sz="0" w:space="0" w:color="auto"/>
                    <w:bottom w:val="none" w:sz="0" w:space="0" w:color="auto"/>
                    <w:right w:val="none" w:sz="0" w:space="0" w:color="auto"/>
                  </w:divBdr>
                  <w:divsChild>
                    <w:div w:id="190594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94988">
              <w:marLeft w:val="0"/>
              <w:marRight w:val="0"/>
              <w:marTop w:val="0"/>
              <w:marBottom w:val="0"/>
              <w:divBdr>
                <w:top w:val="none" w:sz="0" w:space="0" w:color="auto"/>
                <w:left w:val="none" w:sz="0" w:space="0" w:color="auto"/>
                <w:bottom w:val="none" w:sz="0" w:space="0" w:color="auto"/>
                <w:right w:val="none" w:sz="0" w:space="0" w:color="auto"/>
              </w:divBdr>
            </w:div>
          </w:divsChild>
        </w:div>
        <w:div w:id="1813135930">
          <w:marLeft w:val="0"/>
          <w:marRight w:val="0"/>
          <w:marTop w:val="0"/>
          <w:marBottom w:val="0"/>
          <w:divBdr>
            <w:top w:val="none" w:sz="0" w:space="0" w:color="auto"/>
            <w:left w:val="none" w:sz="0" w:space="0" w:color="auto"/>
            <w:bottom w:val="none" w:sz="0" w:space="0" w:color="auto"/>
            <w:right w:val="none" w:sz="0" w:space="0" w:color="auto"/>
          </w:divBdr>
          <w:divsChild>
            <w:div w:id="1332637563">
              <w:marLeft w:val="0"/>
              <w:marRight w:val="0"/>
              <w:marTop w:val="0"/>
              <w:marBottom w:val="0"/>
              <w:divBdr>
                <w:top w:val="none" w:sz="0" w:space="0" w:color="auto"/>
                <w:left w:val="none" w:sz="0" w:space="0" w:color="auto"/>
                <w:bottom w:val="none" w:sz="0" w:space="0" w:color="auto"/>
                <w:right w:val="none" w:sz="0" w:space="0" w:color="auto"/>
              </w:divBdr>
            </w:div>
            <w:div w:id="891312736">
              <w:marLeft w:val="0"/>
              <w:marRight w:val="0"/>
              <w:marTop w:val="0"/>
              <w:marBottom w:val="0"/>
              <w:divBdr>
                <w:top w:val="none" w:sz="0" w:space="0" w:color="auto"/>
                <w:left w:val="none" w:sz="0" w:space="0" w:color="auto"/>
                <w:bottom w:val="none" w:sz="0" w:space="0" w:color="auto"/>
                <w:right w:val="none" w:sz="0" w:space="0" w:color="auto"/>
              </w:divBdr>
              <w:divsChild>
                <w:div w:id="2146116325">
                  <w:marLeft w:val="0"/>
                  <w:marRight w:val="0"/>
                  <w:marTop w:val="0"/>
                  <w:marBottom w:val="0"/>
                  <w:divBdr>
                    <w:top w:val="none" w:sz="0" w:space="0" w:color="auto"/>
                    <w:left w:val="none" w:sz="0" w:space="0" w:color="auto"/>
                    <w:bottom w:val="none" w:sz="0" w:space="0" w:color="auto"/>
                    <w:right w:val="none" w:sz="0" w:space="0" w:color="auto"/>
                  </w:divBdr>
                  <w:divsChild>
                    <w:div w:id="174190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63461">
              <w:marLeft w:val="0"/>
              <w:marRight w:val="0"/>
              <w:marTop w:val="0"/>
              <w:marBottom w:val="0"/>
              <w:divBdr>
                <w:top w:val="none" w:sz="0" w:space="0" w:color="auto"/>
                <w:left w:val="none" w:sz="0" w:space="0" w:color="auto"/>
                <w:bottom w:val="none" w:sz="0" w:space="0" w:color="auto"/>
                <w:right w:val="none" w:sz="0" w:space="0" w:color="auto"/>
              </w:divBdr>
            </w:div>
          </w:divsChild>
        </w:div>
        <w:div w:id="1002244949">
          <w:marLeft w:val="0"/>
          <w:marRight w:val="0"/>
          <w:marTop w:val="0"/>
          <w:marBottom w:val="0"/>
          <w:divBdr>
            <w:top w:val="none" w:sz="0" w:space="0" w:color="auto"/>
            <w:left w:val="none" w:sz="0" w:space="0" w:color="auto"/>
            <w:bottom w:val="none" w:sz="0" w:space="0" w:color="auto"/>
            <w:right w:val="none" w:sz="0" w:space="0" w:color="auto"/>
          </w:divBdr>
          <w:divsChild>
            <w:div w:id="1104619702">
              <w:marLeft w:val="0"/>
              <w:marRight w:val="0"/>
              <w:marTop w:val="0"/>
              <w:marBottom w:val="0"/>
              <w:divBdr>
                <w:top w:val="none" w:sz="0" w:space="0" w:color="auto"/>
                <w:left w:val="none" w:sz="0" w:space="0" w:color="auto"/>
                <w:bottom w:val="none" w:sz="0" w:space="0" w:color="auto"/>
                <w:right w:val="none" w:sz="0" w:space="0" w:color="auto"/>
              </w:divBdr>
            </w:div>
            <w:div w:id="2052680578">
              <w:marLeft w:val="0"/>
              <w:marRight w:val="0"/>
              <w:marTop w:val="0"/>
              <w:marBottom w:val="0"/>
              <w:divBdr>
                <w:top w:val="none" w:sz="0" w:space="0" w:color="auto"/>
                <w:left w:val="none" w:sz="0" w:space="0" w:color="auto"/>
                <w:bottom w:val="none" w:sz="0" w:space="0" w:color="auto"/>
                <w:right w:val="none" w:sz="0" w:space="0" w:color="auto"/>
              </w:divBdr>
              <w:divsChild>
                <w:div w:id="520322267">
                  <w:marLeft w:val="0"/>
                  <w:marRight w:val="0"/>
                  <w:marTop w:val="0"/>
                  <w:marBottom w:val="0"/>
                  <w:divBdr>
                    <w:top w:val="none" w:sz="0" w:space="0" w:color="auto"/>
                    <w:left w:val="none" w:sz="0" w:space="0" w:color="auto"/>
                    <w:bottom w:val="none" w:sz="0" w:space="0" w:color="auto"/>
                    <w:right w:val="none" w:sz="0" w:space="0" w:color="auto"/>
                  </w:divBdr>
                  <w:divsChild>
                    <w:div w:id="160943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2995">
              <w:marLeft w:val="0"/>
              <w:marRight w:val="0"/>
              <w:marTop w:val="0"/>
              <w:marBottom w:val="0"/>
              <w:divBdr>
                <w:top w:val="none" w:sz="0" w:space="0" w:color="auto"/>
                <w:left w:val="none" w:sz="0" w:space="0" w:color="auto"/>
                <w:bottom w:val="none" w:sz="0" w:space="0" w:color="auto"/>
                <w:right w:val="none" w:sz="0" w:space="0" w:color="auto"/>
              </w:divBdr>
            </w:div>
          </w:divsChild>
        </w:div>
        <w:div w:id="249236680">
          <w:marLeft w:val="0"/>
          <w:marRight w:val="0"/>
          <w:marTop w:val="0"/>
          <w:marBottom w:val="0"/>
          <w:divBdr>
            <w:top w:val="none" w:sz="0" w:space="0" w:color="auto"/>
            <w:left w:val="none" w:sz="0" w:space="0" w:color="auto"/>
            <w:bottom w:val="none" w:sz="0" w:space="0" w:color="auto"/>
            <w:right w:val="none" w:sz="0" w:space="0" w:color="auto"/>
          </w:divBdr>
          <w:divsChild>
            <w:div w:id="945697723">
              <w:marLeft w:val="0"/>
              <w:marRight w:val="0"/>
              <w:marTop w:val="0"/>
              <w:marBottom w:val="0"/>
              <w:divBdr>
                <w:top w:val="none" w:sz="0" w:space="0" w:color="auto"/>
                <w:left w:val="none" w:sz="0" w:space="0" w:color="auto"/>
                <w:bottom w:val="none" w:sz="0" w:space="0" w:color="auto"/>
                <w:right w:val="none" w:sz="0" w:space="0" w:color="auto"/>
              </w:divBdr>
            </w:div>
            <w:div w:id="540292087">
              <w:marLeft w:val="0"/>
              <w:marRight w:val="0"/>
              <w:marTop w:val="0"/>
              <w:marBottom w:val="0"/>
              <w:divBdr>
                <w:top w:val="none" w:sz="0" w:space="0" w:color="auto"/>
                <w:left w:val="none" w:sz="0" w:space="0" w:color="auto"/>
                <w:bottom w:val="none" w:sz="0" w:space="0" w:color="auto"/>
                <w:right w:val="none" w:sz="0" w:space="0" w:color="auto"/>
              </w:divBdr>
              <w:divsChild>
                <w:div w:id="919174197">
                  <w:marLeft w:val="0"/>
                  <w:marRight w:val="0"/>
                  <w:marTop w:val="0"/>
                  <w:marBottom w:val="0"/>
                  <w:divBdr>
                    <w:top w:val="none" w:sz="0" w:space="0" w:color="auto"/>
                    <w:left w:val="none" w:sz="0" w:space="0" w:color="auto"/>
                    <w:bottom w:val="none" w:sz="0" w:space="0" w:color="auto"/>
                    <w:right w:val="none" w:sz="0" w:space="0" w:color="auto"/>
                  </w:divBdr>
                  <w:divsChild>
                    <w:div w:id="59790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5593">
              <w:marLeft w:val="0"/>
              <w:marRight w:val="0"/>
              <w:marTop w:val="0"/>
              <w:marBottom w:val="0"/>
              <w:divBdr>
                <w:top w:val="none" w:sz="0" w:space="0" w:color="auto"/>
                <w:left w:val="none" w:sz="0" w:space="0" w:color="auto"/>
                <w:bottom w:val="none" w:sz="0" w:space="0" w:color="auto"/>
                <w:right w:val="none" w:sz="0" w:space="0" w:color="auto"/>
              </w:divBdr>
            </w:div>
          </w:divsChild>
        </w:div>
        <w:div w:id="1552501213">
          <w:marLeft w:val="0"/>
          <w:marRight w:val="0"/>
          <w:marTop w:val="0"/>
          <w:marBottom w:val="0"/>
          <w:divBdr>
            <w:top w:val="none" w:sz="0" w:space="0" w:color="auto"/>
            <w:left w:val="none" w:sz="0" w:space="0" w:color="auto"/>
            <w:bottom w:val="none" w:sz="0" w:space="0" w:color="auto"/>
            <w:right w:val="none" w:sz="0" w:space="0" w:color="auto"/>
          </w:divBdr>
          <w:divsChild>
            <w:div w:id="1757482945">
              <w:marLeft w:val="0"/>
              <w:marRight w:val="0"/>
              <w:marTop w:val="0"/>
              <w:marBottom w:val="0"/>
              <w:divBdr>
                <w:top w:val="none" w:sz="0" w:space="0" w:color="auto"/>
                <w:left w:val="none" w:sz="0" w:space="0" w:color="auto"/>
                <w:bottom w:val="none" w:sz="0" w:space="0" w:color="auto"/>
                <w:right w:val="none" w:sz="0" w:space="0" w:color="auto"/>
              </w:divBdr>
            </w:div>
            <w:div w:id="1252347830">
              <w:marLeft w:val="0"/>
              <w:marRight w:val="0"/>
              <w:marTop w:val="0"/>
              <w:marBottom w:val="0"/>
              <w:divBdr>
                <w:top w:val="none" w:sz="0" w:space="0" w:color="auto"/>
                <w:left w:val="none" w:sz="0" w:space="0" w:color="auto"/>
                <w:bottom w:val="none" w:sz="0" w:space="0" w:color="auto"/>
                <w:right w:val="none" w:sz="0" w:space="0" w:color="auto"/>
              </w:divBdr>
              <w:divsChild>
                <w:div w:id="529956458">
                  <w:marLeft w:val="0"/>
                  <w:marRight w:val="0"/>
                  <w:marTop w:val="0"/>
                  <w:marBottom w:val="0"/>
                  <w:divBdr>
                    <w:top w:val="none" w:sz="0" w:space="0" w:color="auto"/>
                    <w:left w:val="none" w:sz="0" w:space="0" w:color="auto"/>
                    <w:bottom w:val="none" w:sz="0" w:space="0" w:color="auto"/>
                    <w:right w:val="none" w:sz="0" w:space="0" w:color="auto"/>
                  </w:divBdr>
                  <w:divsChild>
                    <w:div w:id="1955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8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2996">
      <w:bodyDiv w:val="1"/>
      <w:marLeft w:val="0"/>
      <w:marRight w:val="0"/>
      <w:marTop w:val="0"/>
      <w:marBottom w:val="0"/>
      <w:divBdr>
        <w:top w:val="none" w:sz="0" w:space="0" w:color="auto"/>
        <w:left w:val="none" w:sz="0" w:space="0" w:color="auto"/>
        <w:bottom w:val="none" w:sz="0" w:space="0" w:color="auto"/>
        <w:right w:val="none" w:sz="0" w:space="0" w:color="auto"/>
      </w:divBdr>
    </w:div>
    <w:div w:id="1443842650">
      <w:bodyDiv w:val="1"/>
      <w:marLeft w:val="0"/>
      <w:marRight w:val="0"/>
      <w:marTop w:val="0"/>
      <w:marBottom w:val="0"/>
      <w:divBdr>
        <w:top w:val="none" w:sz="0" w:space="0" w:color="auto"/>
        <w:left w:val="none" w:sz="0" w:space="0" w:color="auto"/>
        <w:bottom w:val="none" w:sz="0" w:space="0" w:color="auto"/>
        <w:right w:val="none" w:sz="0" w:space="0" w:color="auto"/>
      </w:divBdr>
    </w:div>
    <w:div w:id="1539776163">
      <w:bodyDiv w:val="1"/>
      <w:marLeft w:val="0"/>
      <w:marRight w:val="0"/>
      <w:marTop w:val="0"/>
      <w:marBottom w:val="0"/>
      <w:divBdr>
        <w:top w:val="none" w:sz="0" w:space="0" w:color="auto"/>
        <w:left w:val="none" w:sz="0" w:space="0" w:color="auto"/>
        <w:bottom w:val="none" w:sz="0" w:space="0" w:color="auto"/>
        <w:right w:val="none" w:sz="0" w:space="0" w:color="auto"/>
      </w:divBdr>
    </w:div>
    <w:div w:id="1559631345">
      <w:bodyDiv w:val="1"/>
      <w:marLeft w:val="0"/>
      <w:marRight w:val="0"/>
      <w:marTop w:val="0"/>
      <w:marBottom w:val="0"/>
      <w:divBdr>
        <w:top w:val="none" w:sz="0" w:space="0" w:color="auto"/>
        <w:left w:val="none" w:sz="0" w:space="0" w:color="auto"/>
        <w:bottom w:val="none" w:sz="0" w:space="0" w:color="auto"/>
        <w:right w:val="none" w:sz="0" w:space="0" w:color="auto"/>
      </w:divBdr>
    </w:div>
    <w:div w:id="1610894070">
      <w:bodyDiv w:val="1"/>
      <w:marLeft w:val="0"/>
      <w:marRight w:val="0"/>
      <w:marTop w:val="0"/>
      <w:marBottom w:val="0"/>
      <w:divBdr>
        <w:top w:val="none" w:sz="0" w:space="0" w:color="auto"/>
        <w:left w:val="none" w:sz="0" w:space="0" w:color="auto"/>
        <w:bottom w:val="none" w:sz="0" w:space="0" w:color="auto"/>
        <w:right w:val="none" w:sz="0" w:space="0" w:color="auto"/>
      </w:divBdr>
    </w:div>
    <w:div w:id="1673484503">
      <w:bodyDiv w:val="1"/>
      <w:marLeft w:val="0"/>
      <w:marRight w:val="0"/>
      <w:marTop w:val="0"/>
      <w:marBottom w:val="0"/>
      <w:divBdr>
        <w:top w:val="none" w:sz="0" w:space="0" w:color="auto"/>
        <w:left w:val="none" w:sz="0" w:space="0" w:color="auto"/>
        <w:bottom w:val="none" w:sz="0" w:space="0" w:color="auto"/>
        <w:right w:val="none" w:sz="0" w:space="0" w:color="auto"/>
      </w:divBdr>
      <w:divsChild>
        <w:div w:id="837618948">
          <w:marLeft w:val="0"/>
          <w:marRight w:val="0"/>
          <w:marTop w:val="0"/>
          <w:marBottom w:val="0"/>
          <w:divBdr>
            <w:top w:val="none" w:sz="0" w:space="0" w:color="auto"/>
            <w:left w:val="none" w:sz="0" w:space="0" w:color="auto"/>
            <w:bottom w:val="none" w:sz="0" w:space="0" w:color="auto"/>
            <w:right w:val="none" w:sz="0" w:space="0" w:color="auto"/>
          </w:divBdr>
        </w:div>
      </w:divsChild>
    </w:div>
    <w:div w:id="1702784563">
      <w:bodyDiv w:val="1"/>
      <w:marLeft w:val="0"/>
      <w:marRight w:val="0"/>
      <w:marTop w:val="0"/>
      <w:marBottom w:val="0"/>
      <w:divBdr>
        <w:top w:val="none" w:sz="0" w:space="0" w:color="auto"/>
        <w:left w:val="none" w:sz="0" w:space="0" w:color="auto"/>
        <w:bottom w:val="none" w:sz="0" w:space="0" w:color="auto"/>
        <w:right w:val="none" w:sz="0" w:space="0" w:color="auto"/>
      </w:divBdr>
    </w:div>
    <w:div w:id="1731346644">
      <w:bodyDiv w:val="1"/>
      <w:marLeft w:val="0"/>
      <w:marRight w:val="0"/>
      <w:marTop w:val="0"/>
      <w:marBottom w:val="0"/>
      <w:divBdr>
        <w:top w:val="none" w:sz="0" w:space="0" w:color="auto"/>
        <w:left w:val="none" w:sz="0" w:space="0" w:color="auto"/>
        <w:bottom w:val="none" w:sz="0" w:space="0" w:color="auto"/>
        <w:right w:val="none" w:sz="0" w:space="0" w:color="auto"/>
      </w:divBdr>
    </w:div>
    <w:div w:id="1823278211">
      <w:bodyDiv w:val="1"/>
      <w:marLeft w:val="0"/>
      <w:marRight w:val="0"/>
      <w:marTop w:val="0"/>
      <w:marBottom w:val="0"/>
      <w:divBdr>
        <w:top w:val="none" w:sz="0" w:space="0" w:color="auto"/>
        <w:left w:val="none" w:sz="0" w:space="0" w:color="auto"/>
        <w:bottom w:val="none" w:sz="0" w:space="0" w:color="auto"/>
        <w:right w:val="none" w:sz="0" w:space="0" w:color="auto"/>
      </w:divBdr>
    </w:div>
    <w:div w:id="1864971660">
      <w:bodyDiv w:val="1"/>
      <w:marLeft w:val="0"/>
      <w:marRight w:val="0"/>
      <w:marTop w:val="0"/>
      <w:marBottom w:val="0"/>
      <w:divBdr>
        <w:top w:val="none" w:sz="0" w:space="0" w:color="auto"/>
        <w:left w:val="none" w:sz="0" w:space="0" w:color="auto"/>
        <w:bottom w:val="none" w:sz="0" w:space="0" w:color="auto"/>
        <w:right w:val="none" w:sz="0" w:space="0" w:color="auto"/>
      </w:divBdr>
    </w:div>
    <w:div w:id="1912812595">
      <w:bodyDiv w:val="1"/>
      <w:marLeft w:val="0"/>
      <w:marRight w:val="0"/>
      <w:marTop w:val="0"/>
      <w:marBottom w:val="0"/>
      <w:divBdr>
        <w:top w:val="none" w:sz="0" w:space="0" w:color="auto"/>
        <w:left w:val="none" w:sz="0" w:space="0" w:color="auto"/>
        <w:bottom w:val="none" w:sz="0" w:space="0" w:color="auto"/>
        <w:right w:val="none" w:sz="0" w:space="0" w:color="auto"/>
      </w:divBdr>
    </w:div>
    <w:div w:id="1921333986">
      <w:bodyDiv w:val="1"/>
      <w:marLeft w:val="0"/>
      <w:marRight w:val="0"/>
      <w:marTop w:val="0"/>
      <w:marBottom w:val="0"/>
      <w:divBdr>
        <w:top w:val="none" w:sz="0" w:space="0" w:color="auto"/>
        <w:left w:val="none" w:sz="0" w:space="0" w:color="auto"/>
        <w:bottom w:val="none" w:sz="0" w:space="0" w:color="auto"/>
        <w:right w:val="none" w:sz="0" w:space="0" w:color="auto"/>
      </w:divBdr>
    </w:div>
    <w:div w:id="1945116721">
      <w:bodyDiv w:val="1"/>
      <w:marLeft w:val="0"/>
      <w:marRight w:val="0"/>
      <w:marTop w:val="0"/>
      <w:marBottom w:val="0"/>
      <w:divBdr>
        <w:top w:val="none" w:sz="0" w:space="0" w:color="auto"/>
        <w:left w:val="none" w:sz="0" w:space="0" w:color="auto"/>
        <w:bottom w:val="none" w:sz="0" w:space="0" w:color="auto"/>
        <w:right w:val="none" w:sz="0" w:space="0" w:color="auto"/>
      </w:divBdr>
    </w:div>
    <w:div w:id="2060353008">
      <w:bodyDiv w:val="1"/>
      <w:marLeft w:val="0"/>
      <w:marRight w:val="0"/>
      <w:marTop w:val="0"/>
      <w:marBottom w:val="0"/>
      <w:divBdr>
        <w:top w:val="none" w:sz="0" w:space="0" w:color="auto"/>
        <w:left w:val="none" w:sz="0" w:space="0" w:color="auto"/>
        <w:bottom w:val="none" w:sz="0" w:space="0" w:color="auto"/>
        <w:right w:val="none" w:sz="0" w:space="0" w:color="auto"/>
      </w:divBdr>
    </w:div>
    <w:div w:id="2069063952">
      <w:bodyDiv w:val="1"/>
      <w:marLeft w:val="0"/>
      <w:marRight w:val="0"/>
      <w:marTop w:val="0"/>
      <w:marBottom w:val="0"/>
      <w:divBdr>
        <w:top w:val="none" w:sz="0" w:space="0" w:color="auto"/>
        <w:left w:val="none" w:sz="0" w:space="0" w:color="auto"/>
        <w:bottom w:val="none" w:sz="0" w:space="0" w:color="auto"/>
        <w:right w:val="none" w:sz="0" w:space="0" w:color="auto"/>
      </w:divBdr>
    </w:div>
    <w:div w:id="2079595089">
      <w:bodyDiv w:val="1"/>
      <w:marLeft w:val="0"/>
      <w:marRight w:val="0"/>
      <w:marTop w:val="0"/>
      <w:marBottom w:val="0"/>
      <w:divBdr>
        <w:top w:val="none" w:sz="0" w:space="0" w:color="auto"/>
        <w:left w:val="none" w:sz="0" w:space="0" w:color="auto"/>
        <w:bottom w:val="none" w:sz="0" w:space="0" w:color="auto"/>
        <w:right w:val="none" w:sz="0" w:space="0" w:color="auto"/>
      </w:divBdr>
    </w:div>
    <w:div w:id="2085373610">
      <w:bodyDiv w:val="1"/>
      <w:marLeft w:val="0"/>
      <w:marRight w:val="0"/>
      <w:marTop w:val="0"/>
      <w:marBottom w:val="0"/>
      <w:divBdr>
        <w:top w:val="none" w:sz="0" w:space="0" w:color="auto"/>
        <w:left w:val="none" w:sz="0" w:space="0" w:color="auto"/>
        <w:bottom w:val="none" w:sz="0" w:space="0" w:color="auto"/>
        <w:right w:val="none" w:sz="0" w:space="0" w:color="auto"/>
      </w:divBdr>
    </w:div>
    <w:div w:id="2116057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tiff"/><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eader" Target="header3.xml"/><Relationship Id="rId10" Type="http://schemas.openxmlformats.org/officeDocument/2006/relationships/image" Target="media/image3.tiff"/><Relationship Id="rId19" Type="http://schemas.openxmlformats.org/officeDocument/2006/relationships/image" Target="media/image12.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B29DED-9632-2841-B315-7DE0BBB9C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4428</TotalTime>
  <Pages>16</Pages>
  <Words>2362</Words>
  <Characters>13467</Characters>
  <Application>Microsoft Office Word</Application>
  <DocSecurity>0</DocSecurity>
  <Lines>112</Lines>
  <Paragraphs>31</Paragraphs>
  <ScaleCrop>false</ScaleCrop>
  <Company/>
  <LinksUpToDate>false</LinksUpToDate>
  <CharactersWithSpaces>15798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Dt Z</dc:creator>
  <cp:keywords/>
  <dc:description/>
  <cp:lastModifiedBy>Dt Z</cp:lastModifiedBy>
  <cp:revision>345</cp:revision>
  <cp:lastPrinted>2025-07-09T06:48:00Z</cp:lastPrinted>
  <dcterms:created xsi:type="dcterms:W3CDTF">2025-06-05T11:15:00Z</dcterms:created>
  <dcterms:modified xsi:type="dcterms:W3CDTF">2025-07-09T08:31:00Z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D_Doc_Temp_ID">
    <vt:lpwstr>d4570f00-5f41-4731-a221-19bc29f07dde</vt:lpwstr>
  </property>
</Properties>
</file>